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95C23">
      <w:pPr>
        <w:autoSpaceDE w:val="0"/>
        <w:autoSpaceDN w:val="0"/>
        <w:adjustRightInd w:val="0"/>
        <w:ind w:firstLine="602"/>
        <w:jc w:val="right"/>
        <w:rPr>
          <w:rFonts w:hint="eastAsia" w:ascii="宋体" w:hAnsi="宋体" w:cs="宋体"/>
          <w:b/>
          <w:sz w:val="30"/>
          <w:szCs w:val="30"/>
          <w:highlight w:val="none"/>
        </w:rPr>
      </w:pPr>
      <w:r>
        <w:rPr>
          <w:rFonts w:ascii="宋体" w:hAnsi="宋体" w:cs="宋体"/>
          <w:b/>
          <w:sz w:val="30"/>
          <w:szCs w:val="30"/>
          <w:highlight w:val="none"/>
        </w:rPr>
        <w:drawing>
          <wp:inline distT="0" distB="0" distL="114300" distR="114300">
            <wp:extent cx="1743075" cy="752475"/>
            <wp:effectExtent l="0" t="0" r="9525" b="9525"/>
            <wp:docPr id="1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6"/>
                    <pic:cNvPicPr>
                      <a:picLocks noChangeAspect="1"/>
                    </pic:cNvPicPr>
                  </pic:nvPicPr>
                  <pic:blipFill>
                    <a:blip r:embed="rId18"/>
                    <a:stretch>
                      <a:fillRect/>
                    </a:stretch>
                  </pic:blipFill>
                  <pic:spPr>
                    <a:xfrm>
                      <a:off x="0" y="0"/>
                      <a:ext cx="1743075" cy="752475"/>
                    </a:xfrm>
                    <a:prstGeom prst="rect">
                      <a:avLst/>
                    </a:prstGeom>
                    <a:noFill/>
                    <a:ln>
                      <a:noFill/>
                    </a:ln>
                  </pic:spPr>
                </pic:pic>
              </a:graphicData>
            </a:graphic>
          </wp:inline>
        </w:drawing>
      </w:r>
    </w:p>
    <w:p w14:paraId="4FC08DEB">
      <w:pPr>
        <w:outlineLvl w:val="0"/>
        <w:rPr>
          <w:b/>
          <w:color w:val="000000"/>
          <w:spacing w:val="-2"/>
          <w:sz w:val="48"/>
          <w:highlight w:val="none"/>
        </w:rPr>
      </w:pPr>
      <w:r>
        <w:rPr>
          <w:rFonts w:hint="eastAsia"/>
          <w:b/>
          <w:color w:val="000000"/>
          <w:spacing w:val="-2"/>
          <w:sz w:val="52"/>
          <w:szCs w:val="21"/>
          <w:highlight w:val="none"/>
        </w:rPr>
        <w:t>中华人民共和国国家计量技术规范</w:t>
      </w:r>
    </w:p>
    <w:p w14:paraId="29115D18">
      <w:pPr>
        <w:ind w:firstLine="482"/>
        <w:rPr>
          <w:b/>
          <w:color w:val="000000"/>
          <w:highlight w:val="none"/>
        </w:rPr>
      </w:pPr>
    </w:p>
    <w:p w14:paraId="1A2D2AB4">
      <w:pPr>
        <w:ind w:firstLine="482"/>
        <w:rPr>
          <w:b/>
          <w:color w:val="000000"/>
          <w:sz w:val="28"/>
          <w:highlight w:val="none"/>
        </w:rPr>
      </w:pPr>
      <w:r>
        <w:rPr>
          <w:b/>
          <w:color w:val="000000"/>
          <w:highlight w:val="none"/>
        </w:rPr>
        <mc:AlternateContent>
          <mc:Choice Requires="wps">
            <w:drawing>
              <wp:anchor distT="0" distB="0" distL="114300" distR="114300" simplePos="0" relativeHeight="251661312" behindDoc="0" locked="0" layoutInCell="0" allowOverlap="1">
                <wp:simplePos x="0" y="0"/>
                <wp:positionH relativeFrom="column">
                  <wp:posOffset>-134620</wp:posOffset>
                </wp:positionH>
                <wp:positionV relativeFrom="paragraph">
                  <wp:posOffset>386715</wp:posOffset>
                </wp:positionV>
                <wp:extent cx="5760085" cy="9525"/>
                <wp:effectExtent l="0" t="4445" r="5715" b="5080"/>
                <wp:wrapNone/>
                <wp:docPr id="3" name="直线 2"/>
                <wp:cNvGraphicFramePr/>
                <a:graphic xmlns:a="http://schemas.openxmlformats.org/drawingml/2006/main">
                  <a:graphicData uri="http://schemas.microsoft.com/office/word/2010/wordprocessingShape">
                    <wps:wsp>
                      <wps:cNvCnPr/>
                      <wps:spPr>
                        <a:xfrm flipV="1">
                          <a:off x="0" y="0"/>
                          <a:ext cx="5933440"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 o:spid="_x0000_s1026" o:spt="20" style="position:absolute;left:0pt;flip:y;margin-left:-10.6pt;margin-top:30.45pt;height:0.75pt;width:453.55pt;z-index:251661312;mso-width-relative:page;mso-height-relative:page;" filled="f" stroked="t" coordsize="21600,21600" o:allowincell="f" o:gfxdata="UEsDBAoAAAAAAIdO4kAAAAAAAAAAAAAAAAAEAAAAZHJzL1BLAwQUAAAACACHTuJAtJcCw9cAAAAJ&#10;AQAADwAAAGRycy9kb3ducmV2LnhtbE2PTU/DMAyG70j8h8hI3LakAaauNJ0QAi5ISIzCOW1MW9E4&#10;VZN1499jTnDzx6PXj8vdyY9iwTkOgQxkawUCqQ1uoM5A/fa4ykHEZMnZMRAa+MYIu+r8rLSFC0d6&#10;xWWfOsEhFAtroE9pKqSMbY/exnWYkHj3GWZvE7dzJ91sjxzuR6mV2khvB+ILvZ3wvsf2a3/wBu4+&#10;nh+uXpbGh9Ftu/rd+Vo9aWMuLzJ1CyLhKf3B8KvP6lCxUxMO5KIYDax0phk1sFFbEAzk+Q0XDQ/0&#10;NciqlP8/qH4AUEsDBBQAAAAIAIdO4kB86xLa6gEAAOoDAAAOAAAAZHJzL2Uyb0RvYy54bWytU82O&#10;0zAQviPxDpbvNN12i9io6R62LBcElVi4T20nseQ/ebxN+yy8BicuPM6+BmMnVMty6YEcrBnP58/z&#10;fRmvb4/WsIOKqL1r+NVszplywkvtuoZ/fbh/844zTOAkGO9Uw08K+e3m9av1EGq18L03UkVGJA7r&#10;ITS8TynUVYWiVxZw5oNyVGx9tJAojV0lIwzEbk21mM/fVoOPMkQvFCLtbscinxjjJYS+bbVQWy8e&#10;rXJpZI3KQCJJ2OuAfFO6bVsl0ue2RZWYaTgpTWWlSyje57XarKHuIoRei6kFuKSFF5osaEeXnqm2&#10;kIA9Rv0PldUievRtmglvq1FIcYRUXM1fePOlh6CKFrIaw9l0/H+04tNhF5mWDV9y5sDSD3/6/uPp&#10;5y+2yN4MAWuC3LldnDIMu5iFHttoWWt0+EZDVKSTGHYszp7OzqpjYoI2VzfL5fU1mS6odrNarDJ5&#10;NbJkthAxfVDeshw03GiXdUMNh4+YRugfSN42jg0TDxNAQ9jSzydyG0gIuq6cRW+0vNfG5BMYu/2d&#10;iewAeRDKN7XwFyxfsgXsR1wpZRjUvQL53kmWToEscvQyeG7BKsmZUfSQclSQCbS5BEnqjcvUqozp&#10;pDMbPlqco72Xp+J8lTMagWLaNK55xp7nFD9/op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JcC&#10;w9cAAAAJAQAADwAAAAAAAAABACAAAAAiAAAAZHJzL2Rvd25yZXYueG1sUEsBAhQAFAAAAAgAh07i&#10;QHzrEtrqAQAA6gMAAA4AAAAAAAAAAQAgAAAAJgEAAGRycy9lMm9Eb2MueG1sUEsFBgAAAAAGAAYA&#10;WQEAAIIFAAAAAA==&#10;">
                <v:fill on="f" focussize="0,0"/>
                <v:stroke color="#000000" joinstyle="round"/>
                <v:imagedata o:title=""/>
                <o:lock v:ext="edit" aspectratio="f"/>
              </v:line>
            </w:pict>
          </mc:Fallback>
        </mc:AlternateContent>
      </w:r>
      <w:r>
        <w:rPr>
          <w:rFonts w:hint="eastAsia"/>
          <w:b/>
          <w:color w:val="000000"/>
          <w:highlight w:val="none"/>
        </w:rPr>
        <w:t xml:space="preserve">                                                   </w:t>
      </w:r>
      <w:r>
        <w:rPr>
          <w:rFonts w:hint="eastAsia" w:ascii="黑体" w:hAnsi="黑体" w:eastAsia="黑体" w:cs="黑体"/>
          <w:bCs/>
          <w:color w:val="000000"/>
          <w:sz w:val="28"/>
          <w:szCs w:val="28"/>
          <w:highlight w:val="none"/>
        </w:rPr>
        <w:t xml:space="preserve">  </w:t>
      </w:r>
      <w:r>
        <w:rPr>
          <w:rFonts w:eastAsia="黑体"/>
          <w:b/>
          <w:color w:val="000000"/>
          <w:sz w:val="28"/>
          <w:szCs w:val="28"/>
          <w:highlight w:val="none"/>
        </w:rPr>
        <w:t>JJF XXXX—202X</w:t>
      </w:r>
    </w:p>
    <w:p w14:paraId="51CBEBB8">
      <w:pPr>
        <w:autoSpaceDE w:val="0"/>
        <w:autoSpaceDN w:val="0"/>
        <w:adjustRightInd w:val="0"/>
        <w:ind w:right="640" w:firstLine="560"/>
        <w:jc w:val="right"/>
        <w:rPr>
          <w:rFonts w:hint="eastAsia" w:ascii="宋体" w:hAnsi="宋体" w:cs="宋体"/>
          <w:sz w:val="28"/>
          <w:szCs w:val="28"/>
          <w:highlight w:val="none"/>
        </w:rPr>
      </w:pPr>
    </w:p>
    <w:p w14:paraId="171ED1C1">
      <w:pPr>
        <w:autoSpaceDE w:val="0"/>
        <w:autoSpaceDN w:val="0"/>
        <w:adjustRightInd w:val="0"/>
        <w:rPr>
          <w:rFonts w:hint="eastAsia" w:ascii="宋体" w:hAnsi="宋体" w:cs="宋体"/>
          <w:highlight w:val="none"/>
          <w:u w:val="single"/>
        </w:rPr>
      </w:pPr>
    </w:p>
    <w:p w14:paraId="14619FC6">
      <w:pPr>
        <w:autoSpaceDE w:val="0"/>
        <w:autoSpaceDN w:val="0"/>
        <w:adjustRightInd w:val="0"/>
        <w:rPr>
          <w:rFonts w:hint="eastAsia" w:ascii="宋体" w:hAnsi="宋体" w:cs="宋体"/>
          <w:highlight w:val="none"/>
          <w:u w:val="single"/>
        </w:rPr>
      </w:pPr>
    </w:p>
    <w:p w14:paraId="003B2D6D">
      <w:pPr>
        <w:autoSpaceDE w:val="0"/>
        <w:autoSpaceDN w:val="0"/>
        <w:adjustRightInd w:val="0"/>
        <w:rPr>
          <w:rFonts w:hint="eastAsia" w:ascii="宋体" w:hAnsi="宋体" w:cs="宋体"/>
          <w:highlight w:val="none"/>
          <w:u w:val="single"/>
        </w:rPr>
      </w:pPr>
    </w:p>
    <w:p w14:paraId="794A4E70">
      <w:pPr>
        <w:autoSpaceDE w:val="0"/>
        <w:autoSpaceDN w:val="0"/>
        <w:adjustRightInd w:val="0"/>
        <w:rPr>
          <w:rFonts w:hint="eastAsia" w:ascii="宋体" w:hAnsi="宋体" w:cs="宋体"/>
          <w:highlight w:val="none"/>
          <w:u w:val="single"/>
        </w:rPr>
      </w:pPr>
    </w:p>
    <w:p w14:paraId="32B02676">
      <w:pPr>
        <w:autoSpaceDE w:val="0"/>
        <w:autoSpaceDN w:val="0"/>
        <w:adjustRightInd w:val="0"/>
        <w:rPr>
          <w:rFonts w:hint="eastAsia" w:ascii="宋体" w:hAnsi="宋体" w:cs="宋体"/>
          <w:highlight w:val="none"/>
          <w:u w:val="single"/>
        </w:rPr>
      </w:pPr>
    </w:p>
    <w:p w14:paraId="2AC043D3">
      <w:pPr>
        <w:autoSpaceDE w:val="0"/>
        <w:autoSpaceDN w:val="0"/>
        <w:adjustRightInd w:val="0"/>
        <w:rPr>
          <w:rFonts w:hint="eastAsia" w:ascii="宋体" w:hAnsi="宋体" w:cs="宋体"/>
          <w:highlight w:val="none"/>
          <w:u w:val="single"/>
        </w:rPr>
      </w:pPr>
    </w:p>
    <w:p w14:paraId="2CF6D004">
      <w:pPr>
        <w:autoSpaceDE w:val="0"/>
        <w:autoSpaceDN w:val="0"/>
        <w:adjustRightInd w:val="0"/>
        <w:rPr>
          <w:rFonts w:hint="eastAsia" w:ascii="宋体" w:hAnsi="宋体" w:cs="宋体"/>
          <w:highlight w:val="none"/>
          <w:u w:val="single"/>
        </w:rPr>
      </w:pPr>
    </w:p>
    <w:p w14:paraId="1397058B">
      <w:pPr>
        <w:autoSpaceDE w:val="0"/>
        <w:autoSpaceDN w:val="0"/>
        <w:adjustRightInd w:val="0"/>
        <w:rPr>
          <w:rFonts w:hint="eastAsia" w:ascii="宋体" w:hAnsi="宋体" w:cs="宋体"/>
          <w:highlight w:val="none"/>
          <w:u w:val="single"/>
        </w:rPr>
      </w:pPr>
    </w:p>
    <w:p w14:paraId="23BC620A">
      <w:pPr>
        <w:autoSpaceDE w:val="0"/>
        <w:autoSpaceDN w:val="0"/>
        <w:adjustRightInd w:val="0"/>
        <w:jc w:val="center"/>
        <w:rPr>
          <w:rFonts w:hint="eastAsia" w:ascii="黑体" w:hAnsi="黑体" w:eastAsia="黑体" w:cs="黑体"/>
          <w:sz w:val="52"/>
          <w:szCs w:val="52"/>
          <w:highlight w:val="none"/>
        </w:rPr>
      </w:pPr>
      <w:r>
        <w:rPr>
          <w:rFonts w:hint="eastAsia" w:ascii="黑体" w:hAnsi="黑体" w:eastAsia="黑体" w:cs="黑体"/>
          <w:sz w:val="52"/>
          <w:szCs w:val="52"/>
          <w:highlight w:val="none"/>
        </w:rPr>
        <w:t>材料与纳米技术计量名词术语及定义</w:t>
      </w:r>
    </w:p>
    <w:p w14:paraId="0D09EA7C">
      <w:pPr>
        <w:autoSpaceDE w:val="0"/>
        <w:autoSpaceDN w:val="0"/>
        <w:adjustRightInd w:val="0"/>
        <w:jc w:val="center"/>
        <w:rPr>
          <w:rFonts w:eastAsia="黑体"/>
          <w:b/>
          <w:bCs/>
          <w:sz w:val="28"/>
          <w:szCs w:val="28"/>
          <w:highlight w:val="none"/>
        </w:rPr>
      </w:pPr>
    </w:p>
    <w:p w14:paraId="50754A26">
      <w:pPr>
        <w:autoSpaceDE w:val="0"/>
        <w:autoSpaceDN w:val="0"/>
        <w:adjustRightInd w:val="0"/>
        <w:spacing w:line="360" w:lineRule="auto"/>
        <w:jc w:val="center"/>
        <w:rPr>
          <w:rFonts w:eastAsia="黑体"/>
          <w:b/>
          <w:bCs/>
          <w:sz w:val="28"/>
          <w:szCs w:val="28"/>
          <w:highlight w:val="none"/>
        </w:rPr>
      </w:pPr>
      <w:bookmarkStart w:id="0" w:name="_Hlk163927824"/>
      <w:r>
        <w:rPr>
          <w:rFonts w:hint="eastAsia" w:eastAsia="黑体"/>
          <w:b/>
          <w:bCs/>
          <w:sz w:val="28"/>
          <w:szCs w:val="28"/>
          <w:highlight w:val="none"/>
        </w:rPr>
        <w:t>Terms and Definitions for Materials and Nanotechnology Metrology</w:t>
      </w:r>
      <w:bookmarkEnd w:id="0"/>
      <w:r>
        <w:rPr>
          <w:rFonts w:hint="eastAsia" w:eastAsia="黑体"/>
          <w:b/>
          <w:bCs/>
          <w:sz w:val="28"/>
          <w:szCs w:val="28"/>
          <w:highlight w:val="none"/>
        </w:rPr>
        <w:t xml:space="preserve">                  </w:t>
      </w:r>
    </w:p>
    <w:p w14:paraId="3EAA6900">
      <w:pPr>
        <w:autoSpaceDE w:val="0"/>
        <w:autoSpaceDN w:val="0"/>
        <w:adjustRightInd w:val="0"/>
        <w:jc w:val="center"/>
        <w:rPr>
          <w:rFonts w:hint="eastAsia" w:ascii="宋体" w:hAnsi="宋体" w:cs="宋体"/>
          <w:sz w:val="32"/>
          <w:szCs w:val="32"/>
          <w:highlight w:val="none"/>
        </w:rPr>
      </w:pPr>
      <w:r>
        <w:rPr>
          <w:rFonts w:hint="eastAsia" w:ascii="宋体" w:hAnsi="宋体" w:cs="宋体"/>
          <w:sz w:val="32"/>
          <w:szCs w:val="32"/>
          <w:highlight w:val="none"/>
        </w:rPr>
        <w:t>（征求意见稿）</w:t>
      </w:r>
    </w:p>
    <w:p w14:paraId="2A8AECA2">
      <w:pPr>
        <w:autoSpaceDE w:val="0"/>
        <w:autoSpaceDN w:val="0"/>
        <w:adjustRightInd w:val="0"/>
        <w:rPr>
          <w:rFonts w:hint="eastAsia" w:ascii="宋体" w:hAnsi="宋体" w:cs="宋体"/>
          <w:sz w:val="32"/>
          <w:szCs w:val="32"/>
          <w:highlight w:val="none"/>
        </w:rPr>
      </w:pPr>
    </w:p>
    <w:p w14:paraId="2EA4CF34">
      <w:pPr>
        <w:autoSpaceDE w:val="0"/>
        <w:autoSpaceDN w:val="0"/>
        <w:adjustRightInd w:val="0"/>
        <w:rPr>
          <w:rFonts w:hint="eastAsia" w:ascii="宋体" w:hAnsi="宋体" w:cs="宋体"/>
          <w:sz w:val="32"/>
          <w:szCs w:val="32"/>
          <w:highlight w:val="none"/>
        </w:rPr>
      </w:pPr>
    </w:p>
    <w:p w14:paraId="03ADDB41">
      <w:pPr>
        <w:autoSpaceDE w:val="0"/>
        <w:autoSpaceDN w:val="0"/>
        <w:adjustRightInd w:val="0"/>
        <w:rPr>
          <w:rFonts w:hint="eastAsia" w:ascii="宋体" w:hAnsi="宋体" w:cs="宋体"/>
          <w:sz w:val="32"/>
          <w:szCs w:val="32"/>
          <w:highlight w:val="none"/>
        </w:rPr>
      </w:pPr>
    </w:p>
    <w:p w14:paraId="3FC10C87">
      <w:pPr>
        <w:autoSpaceDE w:val="0"/>
        <w:autoSpaceDN w:val="0"/>
        <w:adjustRightInd w:val="0"/>
        <w:rPr>
          <w:rFonts w:hint="eastAsia" w:ascii="宋体" w:hAnsi="宋体" w:cs="宋体"/>
          <w:sz w:val="32"/>
          <w:szCs w:val="32"/>
          <w:highlight w:val="none"/>
        </w:rPr>
      </w:pPr>
    </w:p>
    <w:p w14:paraId="6C0A6E8F">
      <w:pPr>
        <w:autoSpaceDE w:val="0"/>
        <w:autoSpaceDN w:val="0"/>
        <w:adjustRightInd w:val="0"/>
        <w:rPr>
          <w:rFonts w:hint="eastAsia" w:ascii="宋体" w:hAnsi="宋体" w:cs="宋体"/>
          <w:sz w:val="32"/>
          <w:szCs w:val="32"/>
          <w:highlight w:val="none"/>
        </w:rPr>
      </w:pPr>
    </w:p>
    <w:p w14:paraId="674043C8">
      <w:pPr>
        <w:autoSpaceDE w:val="0"/>
        <w:autoSpaceDN w:val="0"/>
        <w:adjustRightInd w:val="0"/>
        <w:rPr>
          <w:rFonts w:hint="eastAsia" w:ascii="宋体" w:hAnsi="宋体" w:cs="宋体"/>
          <w:sz w:val="32"/>
          <w:szCs w:val="32"/>
          <w:highlight w:val="none"/>
        </w:rPr>
      </w:pPr>
    </w:p>
    <w:p w14:paraId="277535C9">
      <w:pPr>
        <w:autoSpaceDE w:val="0"/>
        <w:autoSpaceDN w:val="0"/>
        <w:adjustRightInd w:val="0"/>
        <w:ind w:firstLine="640"/>
        <w:rPr>
          <w:rFonts w:hint="eastAsia" w:ascii="宋体" w:hAnsi="宋体" w:cs="宋体"/>
          <w:sz w:val="32"/>
          <w:szCs w:val="32"/>
          <w:highlight w:val="none"/>
        </w:rPr>
      </w:pPr>
    </w:p>
    <w:p w14:paraId="569D2999">
      <w:pPr>
        <w:autoSpaceDE w:val="0"/>
        <w:autoSpaceDN w:val="0"/>
        <w:adjustRightInd w:val="0"/>
        <w:ind w:firstLine="640"/>
        <w:rPr>
          <w:rFonts w:hint="eastAsia" w:ascii="宋体" w:hAnsi="宋体" w:cs="宋体"/>
          <w:sz w:val="32"/>
          <w:szCs w:val="32"/>
          <w:highlight w:val="none"/>
        </w:rPr>
      </w:pPr>
    </w:p>
    <w:p w14:paraId="6651BAA8">
      <w:pPr>
        <w:autoSpaceDE w:val="0"/>
        <w:autoSpaceDN w:val="0"/>
        <w:adjustRightInd w:val="0"/>
        <w:ind w:firstLine="640"/>
        <w:rPr>
          <w:rFonts w:hint="eastAsia" w:ascii="宋体" w:hAnsi="宋体" w:cs="宋体"/>
          <w:sz w:val="32"/>
          <w:szCs w:val="32"/>
          <w:highlight w:val="none"/>
        </w:rPr>
      </w:pPr>
    </w:p>
    <w:p w14:paraId="6872A455">
      <w:pPr>
        <w:autoSpaceDE w:val="0"/>
        <w:autoSpaceDN w:val="0"/>
        <w:adjustRightInd w:val="0"/>
        <w:ind w:firstLine="640"/>
        <w:jc w:val="center"/>
        <w:rPr>
          <w:rFonts w:hint="eastAsia" w:ascii="宋体" w:hAnsi="宋体" w:cs="宋体"/>
          <w:sz w:val="32"/>
          <w:szCs w:val="32"/>
          <w:highlight w:val="none"/>
        </w:rPr>
      </w:pPr>
    </w:p>
    <w:p w14:paraId="111740E6">
      <w:pPr>
        <w:ind w:right="-103" w:rightChars="-49" w:firstLine="280" w:firstLineChars="100"/>
        <w:rPr>
          <w:b/>
          <w:color w:val="000000"/>
          <w:sz w:val="28"/>
          <w:highlight w:val="none"/>
        </w:rPr>
      </w:pPr>
      <w:r>
        <w:rPr>
          <w:rFonts w:hint="eastAsia" w:ascii="黑体" w:eastAsia="黑体"/>
          <w:color w:val="000000"/>
          <w:sz w:val="28"/>
          <w:highlight w:val="none"/>
        </w:rPr>
        <w:t>202×-××-××发布</w:t>
      </w:r>
      <w:r>
        <w:rPr>
          <w:b/>
          <w:color w:val="000000"/>
          <w:sz w:val="28"/>
          <w:highlight w:val="none"/>
        </w:rPr>
        <w:t xml:space="preserve">          </w:t>
      </w:r>
      <w:r>
        <w:rPr>
          <w:rFonts w:hint="eastAsia"/>
          <w:b/>
          <w:color w:val="000000"/>
          <w:sz w:val="28"/>
          <w:highlight w:val="none"/>
        </w:rPr>
        <w:t xml:space="preserve">      </w:t>
      </w:r>
      <w:r>
        <w:rPr>
          <w:b/>
          <w:color w:val="000000"/>
          <w:sz w:val="28"/>
          <w:highlight w:val="none"/>
        </w:rPr>
        <w:tab/>
      </w:r>
      <w:r>
        <w:rPr>
          <w:rFonts w:hint="eastAsia" w:ascii="黑体" w:eastAsia="黑体"/>
          <w:color w:val="000000"/>
          <w:sz w:val="28"/>
          <w:highlight w:val="none"/>
        </w:rPr>
        <w:t>202×-××-××实施</w:t>
      </w:r>
    </w:p>
    <w:p w14:paraId="4421803C">
      <w:pPr>
        <w:ind w:firstLine="880"/>
        <w:jc w:val="center"/>
        <w:rPr>
          <w:rFonts w:hint="eastAsia" w:ascii="宋体" w:hAnsi="宋体" w:cs="宋体"/>
          <w:sz w:val="36"/>
          <w:szCs w:val="36"/>
          <w:highlight w:val="none"/>
        </w:rPr>
      </w:pPr>
      <w:r>
        <w:rPr>
          <w:rFonts w:hint="eastAsia"/>
          <w:color w:val="000000"/>
          <w:sz w:val="44"/>
          <w:szCs w:val="44"/>
          <w:highlight w:val="none"/>
        </w:rPr>
        <w:t>国家市场监督管理总局</w:t>
      </w:r>
      <w:r>
        <w:rPr>
          <w:b/>
          <w:color w:val="000000"/>
          <w:highlight w:val="none"/>
        </w:rPr>
        <mc:AlternateContent>
          <mc:Choice Requires="wps">
            <w:drawing>
              <wp:anchor distT="0" distB="0" distL="114300" distR="114300" simplePos="0" relativeHeight="251662336" behindDoc="0" locked="0" layoutInCell="0" allowOverlap="1">
                <wp:simplePos x="0" y="0"/>
                <wp:positionH relativeFrom="column">
                  <wp:posOffset>-134620</wp:posOffset>
                </wp:positionH>
                <wp:positionV relativeFrom="paragraph">
                  <wp:posOffset>0</wp:posOffset>
                </wp:positionV>
                <wp:extent cx="5760085" cy="0"/>
                <wp:effectExtent l="0" t="4445" r="0" b="5080"/>
                <wp:wrapNone/>
                <wp:docPr id="4" name="直线 3"/>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3" o:spid="_x0000_s1026" o:spt="20" style="position:absolute;left:0pt;margin-left:-10.6pt;margin-top:0pt;height:0pt;width:453.55pt;z-index:251662336;mso-width-relative:page;mso-height-relative:page;" filled="f" stroked="t" coordsize="21600,21600" o:allowincell="f" o:gfxdata="UEsDBAoAAAAAAIdO4kAAAAAAAAAAAAAAAAAEAAAAZHJzL1BLAwQUAAAACACHTuJAdkD//tMAAAAF&#10;AQAADwAAAGRycy9kb3ducmV2LnhtbE2PvU7DQBCEeyTe4bRINFFyZyOQY3xOAbijIQHRbuyNbeHb&#10;c3yXH3h6NhWUoxnNfFOszm5QR5pC79lCsjCgiGvf9NxaeN9U8wxUiMgNDp7JwjcFWJXXVwXmjT/x&#10;Gx3XsVVSwiFHC12MY651qDtyGBZ+JBZv5yeHUeTU6mbCk5S7QafGPGiHPctChyM9dVR/rQ/OQqg+&#10;aF/9zOqZ+bxrPaX759cXtPb2JjGPoCKd418YLviCDqUwbf2Bm6AGC/M0SSVqQR6JnWX3S1Dbi9Rl&#10;of/Tl79QSwMEFAAAAAgAh07iQEoHyZjlAQAA3QMAAA4AAABkcnMvZTJvRG9jLnhtbK1TS27bMBDd&#10;F+gdCO5rKU5dJILlLOKmm6I10PYAY5KyCPAHDmPZZ+k1uuqmx8k1OqQUN002XkQLasgZvpn3Zri8&#10;OVjD9iqi9q7lF7OaM+WEl9rtWv7j+927K84wgZNgvFMtPyrkN6u3b5ZDaNTc995IFRmBOGyG0PI+&#10;pdBUFYpeWcCZD8qRs/PRQqJt3FUywkDo1lTzuv5QDT7KEL1QiHS6Hp18QoznAPqu00Ktvbi3yqUR&#10;NSoDiShhrwPyVam265RIX7sOVWKm5cQ0lZWSkL3Na7VaQrOLEHotphLgnBKecbKgHSU9Qa0hAbuP&#10;+gWU1SJ69F2aCW+rkUhRhFhc1M+0+dZDUIULSY3hJDq+Hqz4st9EpmXL33PmwFLDH37+evj9h11m&#10;bYaADYXcuk2cdhg2MRM9dNHmP1Fgh6Ln8aSnOiQm6HBxNb++rElq8eir/l0MEdMn5S3LRsuNdpkq&#10;NLD/jImSUehjSD42jg0tv17MFwQHNHcd9ZtMG6h2dLtyF73R8k4bk29g3G1vTWR7yL0vX6ZEuP+F&#10;5SRrwH6MK65xKnoF8qOTLB0DqeLoMfBcglWSM6Po7WSLAKFJoM05kZTauHxBlcmceGaNR1WztfXy&#10;WMSu8o66XiqeJjSP1dM92U9f5e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kD//tMAAAAFAQAA&#10;DwAAAAAAAAABACAAAAAiAAAAZHJzL2Rvd25yZXYueG1sUEsBAhQAFAAAAAgAh07iQEoHyZjlAQAA&#10;3QMAAA4AAAAAAAAAAQAgAAAAIgEAAGRycy9lMm9Eb2MueG1sUEsFBgAAAAAGAAYAWQEAAHkFAAAA&#10;AA==&#10;">
                <v:fill on="f" focussize="0,0"/>
                <v:stroke color="#000000" joinstyle="round"/>
                <v:imagedata o:title=""/>
                <o:lock v:ext="edit" aspectratio="f"/>
              </v:line>
            </w:pict>
          </mc:Fallback>
        </mc:AlternateContent>
      </w:r>
      <w:r>
        <w:rPr>
          <w:b/>
          <w:color w:val="000000"/>
          <w:sz w:val="36"/>
          <w:highlight w:val="none"/>
        </w:rPr>
        <w:t xml:space="preserve">  </w:t>
      </w:r>
      <w:r>
        <w:rPr>
          <w:rFonts w:hint="eastAsia" w:ascii="黑体" w:eastAsia="黑体"/>
          <w:color w:val="000000"/>
          <w:sz w:val="28"/>
          <w:szCs w:val="28"/>
          <w:highlight w:val="none"/>
        </w:rPr>
        <w:t>发 布</w:t>
      </w:r>
    </w:p>
    <w:p w14:paraId="54415EFA">
      <w:pPr>
        <w:autoSpaceDE w:val="0"/>
        <w:autoSpaceDN w:val="0"/>
        <w:adjustRightInd w:val="0"/>
        <w:spacing w:line="276" w:lineRule="auto"/>
        <w:ind w:right="3606" w:rightChars="1717" w:firstLine="720"/>
        <w:rPr>
          <w:rFonts w:hint="eastAsia" w:ascii="宋体" w:hAnsi="宋体" w:cs="宋体"/>
          <w:sz w:val="36"/>
          <w:szCs w:val="36"/>
          <w:highlight w:val="none"/>
        </w:rPr>
      </w:pPr>
    </w:p>
    <w:p w14:paraId="6AE58D36">
      <w:pPr>
        <w:autoSpaceDE w:val="0"/>
        <w:autoSpaceDN w:val="0"/>
        <w:adjustRightInd w:val="0"/>
        <w:spacing w:line="276" w:lineRule="auto"/>
        <w:ind w:right="3606" w:rightChars="1717"/>
        <w:rPr>
          <w:rFonts w:hint="eastAsia" w:ascii="黑体" w:hAnsi="黑体" w:eastAsia="黑体" w:cs="黑体"/>
          <w:sz w:val="44"/>
          <w:szCs w:val="44"/>
          <w:highlight w:val="none"/>
        </w:rPr>
      </w:pPr>
      <w:r>
        <w:rPr>
          <w:rFonts w:eastAsia="黑体"/>
          <w:b/>
          <w:spacing w:val="40"/>
          <w:sz w:val="44"/>
          <w:szCs w:val="44"/>
          <w:highlight w:val="none"/>
        </w:rPr>
        <mc:AlternateContent>
          <mc:Choice Requires="wpg">
            <w:drawing>
              <wp:anchor distT="0" distB="0" distL="114300" distR="114300" simplePos="0" relativeHeight="251663360" behindDoc="0" locked="0" layoutInCell="1" allowOverlap="1">
                <wp:simplePos x="0" y="0"/>
                <wp:positionH relativeFrom="column">
                  <wp:posOffset>3170555</wp:posOffset>
                </wp:positionH>
                <wp:positionV relativeFrom="paragraph">
                  <wp:posOffset>71120</wp:posOffset>
                </wp:positionV>
                <wp:extent cx="2466975" cy="790575"/>
                <wp:effectExtent l="0" t="0" r="0" b="9525"/>
                <wp:wrapNone/>
                <wp:docPr id="7" name="组合 57"/>
                <wp:cNvGraphicFramePr/>
                <a:graphic xmlns:a="http://schemas.openxmlformats.org/drawingml/2006/main">
                  <a:graphicData uri="http://schemas.microsoft.com/office/word/2010/wordprocessingGroup">
                    <wpg:wgp>
                      <wpg:cNvGrpSpPr/>
                      <wpg:grpSpPr>
                        <a:xfrm>
                          <a:off x="0" y="0"/>
                          <a:ext cx="2466975" cy="790575"/>
                          <a:chOff x="4087" y="6981"/>
                          <a:chExt cx="3885" cy="1245"/>
                        </a:xfrm>
                      </wpg:grpSpPr>
                      <pic:pic xmlns:pic="http://schemas.openxmlformats.org/drawingml/2006/picture">
                        <pic:nvPicPr>
                          <pic:cNvPr id="5" name="图片 58"/>
                          <pic:cNvPicPr/>
                        </pic:nvPicPr>
                        <pic:blipFill>
                          <a:blip r:embed="rId19"/>
                          <a:stretch>
                            <a:fillRect/>
                          </a:stretch>
                        </pic:blipFill>
                        <pic:spPr>
                          <a:xfrm>
                            <a:off x="4328" y="6981"/>
                            <a:ext cx="3402" cy="1245"/>
                          </a:xfrm>
                          <a:prstGeom prst="rect">
                            <a:avLst/>
                          </a:prstGeom>
                          <a:noFill/>
                          <a:ln>
                            <a:noFill/>
                          </a:ln>
                        </pic:spPr>
                      </pic:pic>
                      <wps:wsp>
                        <wps:cNvPr id="6" name="文本框 59"/>
                        <wps:cNvSpPr txBox="1"/>
                        <wps:spPr>
                          <a:xfrm>
                            <a:off x="4087" y="7353"/>
                            <a:ext cx="3885" cy="669"/>
                          </a:xfrm>
                          <a:prstGeom prst="rect">
                            <a:avLst/>
                          </a:prstGeom>
                          <a:noFill/>
                          <a:ln>
                            <a:noFill/>
                          </a:ln>
                        </wps:spPr>
                        <wps:txbx>
                          <w:txbxContent>
                            <w:p w14:paraId="4CEC9F11">
                              <w:pPr>
                                <w:jc w:val="center"/>
                                <w:rPr>
                                  <w:rFonts w:eastAsia="黑体"/>
                                  <w:b/>
                                  <w:sz w:val="28"/>
                                  <w:szCs w:val="28"/>
                                </w:rPr>
                              </w:pPr>
                              <w:r>
                                <w:rPr>
                                  <w:rStyle w:val="105"/>
                                  <w:rFonts w:eastAsia="黑体"/>
                                  <w:b/>
                                  <w:sz w:val="28"/>
                                  <w:szCs w:val="28"/>
                                </w:rPr>
                                <w:t>JJF XXXX—202X</w:t>
                              </w:r>
                            </w:p>
                          </w:txbxContent>
                        </wps:txbx>
                        <wps:bodyPr upright="1"/>
                      </wps:wsp>
                    </wpg:wgp>
                  </a:graphicData>
                </a:graphic>
              </wp:anchor>
            </w:drawing>
          </mc:Choice>
          <mc:Fallback>
            <w:pict>
              <v:group id="组合 57" o:spid="_x0000_s1026" o:spt="203" style="position:absolute;left:0pt;margin-left:249.65pt;margin-top:5.6pt;height:62.25pt;width:194.25pt;z-index:251663360;mso-width-relative:page;mso-height-relative:page;" coordorigin="4087,6981" coordsize="3885,1245" o:gfxdata="UEsDBAoAAAAAAIdO4kAAAAAAAAAAAAAAAAAEAAAAZHJzL1BLAwQUAAAACACHTuJAex3Z4NoAAAAK&#10;AQAADwAAAGRycy9kb3ducmV2LnhtbE2PQU/CQBCF7yb+h82YeJPtUpFSuyWGqCdCIpgQbkM7tA3d&#10;3aa7tPDvHU96nPe+vHkvW15NKwbqfeOsBjWJQJAtXNnYSsP37uMpAeED2hJbZ0nDjTws8/u7DNPS&#10;jfaLhm2oBIdYn6KGOoQuldIXNRn0E9eRZe/keoOBz76SZY8jh5tWTqPoRRpsLH+osaNVTcV5ezEa&#10;Pkcc32L1PqzPp9XtsJtt9mtFWj8+qOgVRKBr+IPhtz5Xh5w7Hd3Fll60Gp4Xi5hRNtQUBANJMuct&#10;Rxbi2Rxknsn/E/IfUEsDBBQAAAAIAIdO4kBXzJ8oqgIAAHsGAAAOAAAAZHJzL2Uyb0RvYy54bWy1&#10;Vc1uEzEQviPxDpbvdDf/yapJJVRaISGIKDyA4/XuWtpdW7aTbO+Iwq0nLnDhzhsg8TZtX4MZ709o&#10;A6IgOCQZz3jG33zf2Dk8qoqcbISxUpVz2jsIKRElV7Es0zl9/erk0ZQS61gZs1yVYk7PhaVHi4cP&#10;Drc6En2VqTwWhkCR0kZbPaeZczoKAsszUTB7oLQoIZgoUzAHS5MGsWFbqF7kQT8Mx8FWmVgbxYW1&#10;4D2ug7SpaO5TUCWJ5OJY8XUhSldXNSJnDlqymdSWLjzaJBHcvUgSKxzJ5xQ6df4bDgF7hd/B4pBF&#10;qWE6k7yBwO4D4U5PBZMlHNqVOmaOkbWRe6UKyY2yKnEHXBVB3YhnBLrohXe4OTVqrX0vabRNdUc6&#10;CHWH9b8uy59vlobIeE4nlJSsAMFvvr65unxHRhMkZ6vTCPacGn2ml6ZxpPUK+60SU+AvdEIqT+t5&#10;R6uoHOHg7A/H49lkRAmH2GQWjsD2vPMMxMG0YTiF4yE6nk17bexJkz6YTpvcXn/oM4P23ADhdWi0&#10;5BF8GprA2qPp98MJWW5tBJCO1crNUvKlqRc7qgBOTdXVx2837y/IaIqYMQH3YAYsg70Cq1zqE5nn&#10;yBfa/3bkiYlEsRKgpHkaNyRaZ4TjGR6YwMEv4TogMhZ1AY9yBwwxWxD6J9IOB314GW5p1Ao8GIb9&#10;Wt09hVikjXWnQhUEDQAHGIBdFrHNM9ugabegu1RIkR+PvLzlANjo8YhrjN4EyDim8BjZllFY7Un/&#10;RzfkLGMaZwDL7mQft7Jff7i4/vTl+vNbMpqh8s02vCHEVY8VTLQXAP2/YrOd+MlgNKgnvmOzm3e4&#10;Nhjqxv0/kLmDiJarVlXTz0rF59DOWhuZZqCbbwjum+cZMOHNgzfJo2veT3z0flz7Xbv/jMV3UEsD&#10;BAoAAAAAAIdO4kAAAAAAAAAAAAAAAAAKAAAAZHJzL21lZGlhL1BLAwQUAAAACACHTuJAfbLlxrUT&#10;AAA8WgAAFAAAAGRycy9tZWRpYS9pbWFnZTEud21mzZx7eJN1lsfPm3t+bdq0ea31iqt4FzVpYiTY&#10;1KaUUgsppm4wNE2oyoqO99vUyqy4yrooDqIuKoiCVgfRqqB4AUTHURTv6/0ys46rj87qziPuOvPs&#10;jO6ynzch6+w+mvd90v4Rnufwyznn+/2e8/v9DmlDX3j3lW0rpPDLttsyNcluvHywRxOviD0wScQl&#10;0wtZB7/bNY84WWtsRsh4VWtbpmy7GaR9xc3v35HZuXMnrwz8JK2Icmm8EA/2Z5tTjNfGryJCkzpe&#10;T7Q75XOtWQ3butXn2rA6STPWZlXkFOCF34ocW6F2UfWHqtp31aLjXdQiz7Grx//bgbNsB6WKxdVe&#10;6HqH5ti1yv/uulioiPrLXRcjWuEUJ9r3lxvZ4Y22TnWTrV0tt7WqW20xdZstqlbbImrEFlb32lrU&#10;KOt6/I3EHye/GdyT4LfCewq+YVttSWIpcmkwGbBZODm4eTTyaOXRzKGdpUaGWmlqpqidxLpVaV/G&#10;LRZPsrTD0pn//7Mr5p2FnRxYhTsp9W+sP3RDPzaXRd73c3iuvVnZHd3qXPuw+jUnZfhFzF/OXama&#10;2WmVprucaknLWH+oc6uztRdd7+3oVPs42tUER6va3xFTBzqi6lBHRE1yhFXQ0aKOYY3hx4m3k58K&#10;bhr4Lnhd8IuWJJYilwaTAZuFk4ObRyOPVh7NHNpZamSolaZmitpJZfRQ+WlNZ6vGbFXbTsxuyOps&#10;fe1oVouc3eprx7DKcVKGX/lplWarnKpZ51ZnaxVd3+7sVHc429UaZ6saccbUL5xRdZ8zoh50htXD&#10;zhb1OOsW/KeJ/4r8NnAvgN8Obzv8oiWJpcilwWTAZuHk4ObRyKOVRzOHdpYaGWqlqZmidlIZPVR+&#10;WqXZqradmN2Q1dkadjUrn7tbDbuG1eeclOFXflql2Sqnata51dk6iK4PcneqQ9zt6jB3qzrCHVNH&#10;u6OqxR1RUXdYHeduUcezduJPJz6DfBLcLPApeCn4RUsSS5FLg8mAzcLJwc2jkUcrj2YO7Sw1MtRK&#10;UzNF7SQ2HrNVbTsxuyGrs+XwNKubPZyQZ1idZ5wU/thnq5yqWedWZ+tBun7I06nWe9rVw55W9agn&#10;pp7wRNWTnoj6pSesnvO0qBdZX8V/g/jb5N8D9wH4D+F9CL9oSWIpcmkwGbBZODm4eTTyaOXRzKGd&#10;pUaGWmlqpqidVEYPlZ9W6X2r2nZidkNWZ2uJt1lNUN1qiXdY/YmTMvzKT6v0vlVO1axzq7N1LF0f&#10;qzpVTLWr41SrivMqoaJEIuoEFVZJ1aJSrLPx5xDPkZ8L7hTwp4E6DX7RksRS5NJgMmCzcHJE8mjk&#10;0cqDzqGdpUaGWmmUUtROYuMxW9W2E7MbsjpbdTXNak1Nt6qrGVaXcVKGP/bZKqdq1rnV2dpE15tq&#10;OtWWGj731bSqp2ti6tmaqHq+JqJeqgmr12ta1Fus7+P/mvhvyf8LuE/BfwbvM/hFSxJLkUuDyYDN&#10;wsnBzaORRyuPZg7tLDUy1EpTM0XtJDYes1VtOzG7IauzdXNtszrM161urh1WjlpjHY/ZKqdq1rnV&#10;2eqg6w5fp5rqa1fTfK2q2xdTM3xRNcsXUSf5wirja1EDrIP484jPJ/8TcGeDPwfeufANO8eXJJYi&#10;lwaTAZuFk4ObRyOPVh7NHNpZamSolaZmitpJbDxmq9p2YnZDVmdrj7pmdX9dt9qjblgt4qQMv6g9&#10;lr+DKKdq1rnV2XqWrp+r61Tb6trVC3Wt6qW6mHq1LqreqIuod+rC6sO6FvUR6yf4nxP/gvzvwX0F&#10;fge8r+EbtqMuSSxFLg0mAzYLJwc3j0YerTyaObSz1MhQK03NFLWTyuih8tMqfb9VbTsxuyGrs7Wm&#10;vllF/N1qTf1lqq7eWMdjtsqpmnVudbZm0nXS36l6/e3qRH+rOskfU7P9UdXvj6i8P6xO9beo+axn&#10;4Z9H/ELyl4AbAn8pvEvhFy1JLEUuDSYDNgsnBzePxly08mjm0M5SI0OtNDX5XOlPKqOHsc9Wte3E&#10;7IasztbhDc1qa0O3OrzhMnULJ2X4lZ9W6Xv5cqpmnVudrXfp+t2GTvVeQ7v6oKFV/aYhpn7bEFWf&#10;NkTU7xrC6vcNLepr1j/g/4n4d+R3gtMa25WtsVPZG7sLZmtMEkuRS4PJgM3CycHNozEXrTyaObSz&#10;1MhQK03NFLWT2HjMVrXtxOyGrM7WI43NqivQrR5pvEztx2kb/thnq5yqWedWZytP13MDnWow0K5O&#10;DbSqvwnE1BmBqDo7EFHnB8LqkkCLGmb9W/y/I76I/D+Auwb8tfCWwDfs2kCSWIpcGkwGbBZODm4e&#10;jblo5dHMoZ2lRoZaaWryuRKe0UPlp1X6mlhtOzG7Iauz9Tu52nuMdoC6Vd729sixXsOv/LRK71vl&#10;VM06tzpb3VpUzdT4ewYtqNLa0apfO0rNZT0N/wziZ5M/T5uiLtDa1IVah7pIm846Ez9FPE1+TsHO&#10;0Abg5OEOojGI1iCaebQHVDeYaWCnwumAm0CjA62paE5D2+ih8tMqzVa17cTshqzOVpv+hfc6Pen9&#10;OnCb987AZGX4lZ9WabbKqZp1bnW21ugx74je6r1XP947qrd7N+gJ72OsW/CfJv4s+ef1Y7zb9ZD3&#10;JX0Sdig2EX8C8b3I716wp3UdTiNcPxp+tPxoNqKte9eAWQV2JZwVcG9FYwVaK9FchbbRQ+WnVZqt&#10;atuJ2Q1Zna0F0urskdedexbWex2GX/lplWarnKpZ51Znq0f+1dmL9ckXztnyb8458pVzQP7dmZc/&#10;Ogflz9hOzO7Ki9s1IDWuOVLnmi0Nrj4JuHpFd/XIbgWbxusEsTZyU8BMBhuFE4EbQSOCVhTNyWhP&#10;oUYbtRLUnEZto4fKT6s0W9W2E7Mbsj5bm+09knTsKcZ6iH0Ba+Wn9f1s/biqWefWZ+t0R6+c7uiT&#10;+Y7ZcqZjjpztGJDzHHm5yDEoQ9jPsCvwFxFfTH4JuKXgl8G7wdEjNxZsGq8TxNrITQEzGWwUTgRu&#10;BI0IWlE0J6M9hRpt1EpQcxq1e7DKT+v72aqunZjdkNXZGpKQrUueszUV1js0w6/8tEqzVU7VrHOr&#10;s9Ul/2ybgc2Sj2x98rFttnxqy8jntn750jYgX2HfYP+J/x1xsc8Wu71PXPZZ4rHPEK+9S1TBOnjd&#10;RmwKuSiYCNgWOEG4QTSCaLWgGUE7So0p1GqjZge1jR4qP63SbFXbTsxuyOpsLZStfIU40b1vYT3c&#10;ZfiVn1ZptsqpmnVudbZ65Ux3HzZbznL3yznunJznHpSL3KfKkPs0WeCeJwtZF+EvJr6E/PXgbgB/&#10;E7zl7t5ddgLrNGIJcm1gjgMbgzMZ7mQ0JqMVQ/M4tNuokaDWNGqeQG2jh8pPqzRb1bYTsxuyOlsX&#10;SZenQz7wNBbWR9yGX/lplWarnKpZ51Znq0P+wzMdmyHfeGbJHz198idPWr7znCzizYgD82I+78nS&#10;4E3Lbt4+afbOkr28M2Qf73TZ19shEwrWxuspxKLkwmCCYI+CcyTcSWgcidZRaAbRDlOD7708U6jZ&#10;Rm2jh8pPqzRb1bYTsxuyOltf6rOdm/RnHYsL65dOw6/8tEqzVU7VrHOrs7VJv9+xVb/P8Yy+zrFN&#10;X+vYrt/teFm/0/GqfrvjNX2F43V9Oesy/OuILyb/9+CuBH8FvIWOTfrlBdvI6/XERsmtA7MW7N1w&#10;RuCOoDGC1t1orkV7HTVGqbWemhupbfRQ+WmVZqvadmJ2Q9Zn633XJn2aa7FurGe7v2St/LS+n60f&#10;VzXr3PpsHenaqk9yPaMf4dqmH+barh/selmf6HpV38/1mr6363V9d9YAfj3xGvIecE7wdng2dqsV&#10;bCOv1xMbJbcOzFqwd8MZgTuCxghad6O5Fu111Bil1npqbqT2Jv3IMZzW97NVXTsxuyGrs/W5forn&#10;Uf0196LC+geP4Y99tsqpmnVudbYe1R91b8Ke0je6n9Efdm/TH3K/oI+6X9Tvdb+s342txm7Dv4X4&#10;TeSXgfs5+CXwrnE/uss2sI4SW0fuHjAjYO+EsxruajRWo3UnmiNo30ONddQapeYGahs9VH5apdmq&#10;tp2Y3ZDV2fpKf8e+Ve+wX1dYz3AYfuWnVXrfKqdq1rnV2dqqH2Z/BtumH2J/UT/I/oo+0f66vp/9&#10;DX0f+5t6s/0tXWf149cQ95B3gLOBF3j/bdu6y55g3UhsPbkHwNwH9l44a+GuRWMtWveieR/aD1Bj&#10;PbU2UvMJahs9VH5apdmqtp2Y3ZDV2fpEn2nboG/SriisH9sMv/LTKs1WOVWzzq3O1gb9Tu0xfY22&#10;WV+tPaXfrj2jr9Se02/Rntdv0l7Qr8eWYFfjX0n8cvILwF0K/qfwLtE26BcX7AFeryN2D7m7wKwG&#10;ezucVXBvQ2MVWrejuRrtu6hxD7XWUfMBahs9VH5apdmqtp2Y3ZDV2WoODMlVjV3SHGiS+wLGOrTr&#10;3zuO5fmtcqpmnVudrbPo+ieNPXJmY6/Mb+yTeY1pOaUxI7nGfpnTmJV044CcyDoTv5v4NPId4NrB&#10;Hw/vePhFSxCLk4uBiYKNwAnBDaIRRCuIZgjtCDWi1IpRM07thBg9jH22qm0nZjdkdbaWNgzJd/4u&#10;WdrQJPtzUoZf+WmV3rfKqZp1bnW2PqHrT/w98rG/Vz7y98lv/Gl535+Rd/z98k/+rLziH5DtrM/i&#10;/5L4k+Q3g3sC/GPwHoNftASxOLkYmCjYCJwQ3CAaQbSCaIbQjlAjSq0YNePUTmDjMVvVthOzG7I6&#10;Wz7/kAzXd4nP3ySrOSnDH/tslVM169zqbA3S9WB9j+Tre2Wgvk/669Myuz4jJ9X3S299VnrqB6SL&#10;NYHfRnwK+cngouAj8CLwi5YgFicXAxMFG4YTghtEI4hWEM0Q2mFqRKkVo2ac2glsPGar2nZidkNW&#10;Z+uquiH52tclV9U1STMnZfhjn61yqmadW52t9+j6PV+PvOvrlbd9ffKGLy2v+TLykq9fnvdl5Rnf&#10;gGxl3YT/KPGHyT8E7gHwo/Duh2/YqC9BLE4uBiYKNgwnBDeIRhCtIJohtMPUiFIrRs04tRPYeMxW&#10;te3E7Iaszta3tUMyv7ZLvq1tkp9zUoY/9tkqp2rWudXZ6qXrZG2PzKztlZ7aPplem5bO2oy01/ZL&#10;a21WJtcOSJj1aPxJxA8lfzC4A8EfAO8A+EVLEIuTi4GJgg3DCcENohFEK4hmCO0wNaLUilEzTu2E&#10;GD1Uflql7+WrbSdmN2R1ti6oGZKPVJdcUNMkTk7K8Cs/rdL3W+VUzTq3Olvb6Hqb6pHnVK/8SvXJ&#10;0yotT6qMPKH6ZaPKykNqQO5nXYs/QnwN+dvB3QZ+JbwV8A1bqRLE4uRiYKJgw3BCcINoBNEKohlC&#10;O0yNKLVi1IxTO4GNx2xV207MbsjqbO3wDsmAt0t2eJvkSk7K8Mc+W+VUzTq3OltT6Xoqz8p2eHul&#10;nZ8Wxvmp4RR+ghj19kuLNytHegfkMNaD8PcnPoH83uD2BL8HvGb4hu3hTRCLk4uBiYINwwnBDaIR&#10;RCuIZgjtMDWi1IpRM07tBDYes1VtOzG7IauzNd8zJG+5u2S+p0m+9RjreMxWOVWzzq3O1ha63uzu&#10;kU08jfA4TzZsdKdlgzsjD/C0wzp3Vu5xD8ga1lX4txJfTv5GcMvAXw9vKXzDrufJhmXuOLkYmCjY&#10;MJwQ3CAaQbSCaIbQDlMjSq0YNflcCc/oofI/iaWvidW2E7Mbsjpbn7mGJOXqks9cTXIpJ2X4lZ9W&#10;6WtiOVWzzq3OVoyuJ/Pk6LE8I3QMT5O2uNJytCsjR7j65RBXVibytOkE1r3wdyeukzeeOq0HXwev&#10;Dn7REsTi5GJgomDDcEJwg2gE0QqiGUI7TI0otWLU5HMlT6saPVR+WqXZqradmN2Q1dkacA7Ji44u&#10;GXA2yQ6nsY7HbJVTNevc6mytp+v1PPn5IE+RjvI06X2OtPzCkZERR7/c4cjKSp42vZn1BvylxK8l&#10;vxjc1eAXwVsEv2gJYnFyMTBRsGE4IbhBNIJoBdEMoR2mRpRaMWrGqZ3AxmO2qm0nZjdkdbbetA/J&#10;8Tx/+aa9iedzjXU8ZqucqlnnVmfrELo+mOewD7L38r8l9slf2dOyrz0je9r7pcmelUb7gPhYvfhO&#10;4jbyO3lC9b9svTxV2iPf2vhUjH1nSxCLk4uBiYINwwnBDaIRRCuIZgjtMDWi1IpRk8+V9gTPgI/H&#10;bFXbTsxuyOps9diG5DGtS3p4qtl4Rtfwi9pj+ZlPOVWzzq3O1h10fYfWI6s0PvdpfXKLlpZ/1DKy&#10;TOuX67SsLNYG5CrWhfg/I34p+Z+Cuxj8hfAuhF+0BLE4uRiYKNgwnBDcIBpBtIJohtAOUyNKrRg1&#10;49ROYOMxW9W2E7Mbsjpbu+tK2x44W+bpm+Vh/WTN8Mc+W+VUzTq3OlsbA3NkfWBARgN5WRuYK3cF&#10;BuUO1hX4y4nfQH5pIC1LAifKtYGZck1gOmsHPv/qIhAjf0zBlgda4PC1L3AUGkehdRSaQbRbZCOY&#10;x8FuhrMF7hY0tqC1Gc3H0TZ6qPy0St9vVdtOzG7I6mw9LffI+ZLQ6rRvJKvNFsOv/LRK38uXUzXr&#10;3Ops5SStzZE+7a9llnai9GozsC6sAz9OPEY+KnO0iOR4xzlVa5HTWc/CP5/4xYV3KeOdKi4L4FwO&#10;dyEaC9FaiOblaC/QcuQHwZ4KZx7ceWjMQ+tUNAfRNnqo/LRKs1VtO/mhGzpY27nTiO/gv08u/t/A&#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D8aAABbQ29udGVudF9UeXBlc10ueG1sUEsBAhQACgAAAAAAh07iQAAAAAAAAAAAAAAAAAYA&#10;AAAAAAAAAAAQAAAADhgAAF9yZWxzL1BLAQIUABQAAAAIAIdO4kCKFGY80QAAAJQBAAALAAAAAAAA&#10;AAEAIAAAADIYAABfcmVscy8ucmVsc1BLAQIUAAoAAAAAAIdO4kAAAAAAAAAAAAAAAAAEAAAAAAAA&#10;AAAAEAAAAAAAAABkcnMvUEsBAhQACgAAAAAAh07iQAAAAAAAAAAAAAAAAAoAAAAAAAAAAAAQAAAA&#10;LBkAAGRycy9fcmVscy9QSwECFAAUAAAACACHTuJAT6GuxbQAAAAhAQAAGQAAAAAAAAABACAAAABU&#10;GQAAZHJzL19yZWxzL2Uyb0RvYy54bWwucmVsc1BLAQIUABQAAAAIAIdO4kB7Hdng2gAAAAoBAAAP&#10;AAAAAAAAAAEAIAAAACIAAABkcnMvZG93bnJldi54bWxQSwECFAAUAAAACACHTuJAV8yfKKoCAAB7&#10;BgAADgAAAAAAAAABACAAAAApAQAAZHJzL2Uyb0RvYy54bWxQSwECFAAKAAAAAACHTuJAAAAAAAAA&#10;AAAAAAAACgAAAAAAAAAAABAAAAD/AwAAZHJzL21lZGlhL1BLAQIUABQAAAAIAIdO4kB9suXGtRMA&#10;ADxaAAAUAAAAAAAAAAEAIAAAACcEAABkcnMvbWVkaWEvaW1hZ2UxLndtZlBLBQYAAAAACgAKAFIC&#10;AAB2GwAAAAA=&#10;">
                <o:lock v:ext="edit" aspectratio="f"/>
                <v:shape id="图片 58" o:spid="_x0000_s1026" o:spt="75" type="#_x0000_t75" style="position:absolute;left:4328;top:6981;height:1245;width:3402;" filled="f" o:preferrelative="t" stroked="f" coordsize="21600,21600" o:gfxdata="UEsDBAoAAAAAAIdO4kAAAAAAAAAAAAAAAAAEAAAAZHJzL1BLAwQUAAAACACHTuJAPApFh7oAAADa&#10;AAAADwAAAGRycy9kb3ducmV2LnhtbEWPS4sCMRCE7wv+h9CCtzVRfAyj0YMgiKf1cdBbM2kng5PO&#10;MImvf28WBI9FVX1FzZdPV4s7taHyrGHQVyCIC28qLjUcD+vfDESIyAZrz6ThRQGWi87PHHPjH7yj&#10;+z6WIkE45KjBxtjkUobCksPQ9w1x8i6+dRiTbEtpWnwkuKvlUKmJdFhxWrDY0MpScd3fnIZRRn/b&#10;cjo0yhyu57HchpO0hda97kDNQER6xm/4094YDWP4v5JugF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CkWHugAAANoA&#10;AAAPAAAAAAAAAAEAIAAAACIAAABkcnMvZG93bnJldi54bWxQSwECFAAUAAAACACHTuJAMy8FnjsA&#10;AAA5AAAAEAAAAAAAAAABACAAAAAJAQAAZHJzL3NoYXBleG1sLnhtbFBLBQYAAAAABgAGAFsBAACz&#10;AwAAAAA=&#10;">
                  <v:fill on="f" focussize="0,0"/>
                  <v:stroke on="f"/>
                  <v:imagedata r:id="rId19" o:title=""/>
                  <o:lock v:ext="edit" aspectratio="f"/>
                </v:shape>
                <v:shape id="文本框 59" o:spid="_x0000_s1026" o:spt="202" type="#_x0000_t202" style="position:absolute;left:4087;top:7353;height:669;width:3885;"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4CEC9F11">
                        <w:pPr>
                          <w:jc w:val="center"/>
                          <w:rPr>
                            <w:rFonts w:eastAsia="黑体"/>
                            <w:b/>
                            <w:sz w:val="28"/>
                            <w:szCs w:val="28"/>
                          </w:rPr>
                        </w:pPr>
                        <w:r>
                          <w:rPr>
                            <w:rStyle w:val="105"/>
                            <w:rFonts w:eastAsia="黑体"/>
                            <w:b/>
                            <w:sz w:val="28"/>
                            <w:szCs w:val="28"/>
                          </w:rPr>
                          <w:t>JJF XXXX—202X</w:t>
                        </w:r>
                      </w:p>
                    </w:txbxContent>
                  </v:textbox>
                </v:shape>
              </v:group>
            </w:pict>
          </mc:Fallback>
        </mc:AlternateContent>
      </w:r>
      <w:r>
        <w:rPr>
          <w:rFonts w:hint="eastAsia" w:ascii="黑体" w:hAnsi="黑体" w:eastAsia="黑体" w:cs="黑体"/>
          <w:sz w:val="44"/>
          <w:szCs w:val="44"/>
          <w:highlight w:val="none"/>
        </w:rPr>
        <w:t>材料与纳米技术计量</w:t>
      </w:r>
    </w:p>
    <w:p w14:paraId="03673C25">
      <w:pPr>
        <w:autoSpaceDE w:val="0"/>
        <w:autoSpaceDN w:val="0"/>
        <w:adjustRightInd w:val="0"/>
        <w:spacing w:line="276" w:lineRule="auto"/>
        <w:ind w:right="3606" w:rightChars="1717"/>
        <w:rPr>
          <w:rFonts w:hint="eastAsia" w:ascii="黑体" w:hAnsi="黑体" w:eastAsia="黑体" w:cs="黑体"/>
          <w:sz w:val="44"/>
          <w:szCs w:val="44"/>
          <w:highlight w:val="none"/>
          <w:lang w:val="zh-CN"/>
        </w:rPr>
      </w:pPr>
      <w:r>
        <w:rPr>
          <w:rFonts w:hint="eastAsia" w:ascii="黑体" w:hAnsi="黑体" w:eastAsia="黑体" w:cs="黑体"/>
          <w:sz w:val="44"/>
          <w:szCs w:val="44"/>
          <w:highlight w:val="none"/>
        </w:rPr>
        <w:t>名词术语及定义</w:t>
      </w:r>
    </w:p>
    <w:p w14:paraId="2A7AFDBB">
      <w:pPr>
        <w:autoSpaceDE w:val="0"/>
        <w:autoSpaceDN w:val="0"/>
        <w:adjustRightInd w:val="0"/>
        <w:spacing w:line="276" w:lineRule="auto"/>
        <w:rPr>
          <w:rFonts w:eastAsia="黑体"/>
          <w:b/>
          <w:bCs/>
          <w:sz w:val="28"/>
          <w:szCs w:val="28"/>
          <w:highlight w:val="none"/>
        </w:rPr>
      </w:pPr>
      <w:r>
        <w:rPr>
          <w:rFonts w:hint="eastAsia" w:eastAsia="黑体"/>
          <w:b/>
          <w:bCs/>
          <w:sz w:val="28"/>
          <w:szCs w:val="28"/>
          <w:highlight w:val="none"/>
        </w:rPr>
        <w:t xml:space="preserve">Terms and Definitions for Materials </w:t>
      </w:r>
    </w:p>
    <w:p w14:paraId="4B64C1CE">
      <w:pPr>
        <w:autoSpaceDE w:val="0"/>
        <w:autoSpaceDN w:val="0"/>
        <w:adjustRightInd w:val="0"/>
        <w:spacing w:line="276" w:lineRule="auto"/>
        <w:rPr>
          <w:b/>
          <w:bCs/>
          <w:sz w:val="28"/>
          <w:szCs w:val="28"/>
          <w:highlight w:val="none"/>
        </w:rPr>
      </w:pPr>
      <w:r>
        <w:rPr>
          <w:rFonts w:hint="eastAsia" w:eastAsia="黑体"/>
          <w:b/>
          <w:bCs/>
          <w:sz w:val="28"/>
          <w:szCs w:val="28"/>
          <w:highlight w:val="none"/>
        </w:rPr>
        <w:t>and Nanotechnology Metrology</w:t>
      </w:r>
    </w:p>
    <w:p w14:paraId="736BD1A0">
      <w:pPr>
        <w:autoSpaceDE w:val="0"/>
        <w:autoSpaceDN w:val="0"/>
        <w:adjustRightInd w:val="0"/>
        <w:ind w:firstLine="422" w:firstLineChars="200"/>
        <w:rPr>
          <w:rFonts w:hint="eastAsia" w:ascii="宋体" w:hAnsi="宋体" w:cs="宋体"/>
          <w:sz w:val="28"/>
          <w:szCs w:val="28"/>
          <w:highlight w:val="none"/>
        </w:rPr>
      </w:pPr>
      <w:r>
        <w:rPr>
          <w:b/>
          <w:color w:val="000000"/>
          <w:highlight w:val="none"/>
        </w:rPr>
        <mc:AlternateContent>
          <mc:Choice Requires="wps">
            <w:drawing>
              <wp:anchor distT="0" distB="0" distL="114300" distR="114300" simplePos="0" relativeHeight="251664384" behindDoc="0" locked="0" layoutInCell="0" allowOverlap="1">
                <wp:simplePos x="0" y="0"/>
                <wp:positionH relativeFrom="column">
                  <wp:posOffset>-134620</wp:posOffset>
                </wp:positionH>
                <wp:positionV relativeFrom="paragraph">
                  <wp:posOffset>205740</wp:posOffset>
                </wp:positionV>
                <wp:extent cx="5760085" cy="0"/>
                <wp:effectExtent l="0" t="4445" r="0" b="5080"/>
                <wp:wrapNone/>
                <wp:docPr id="8" name="直线 3"/>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3" o:spid="_x0000_s1026" o:spt="20" style="position:absolute;left:0pt;margin-left:-10.6pt;margin-top:16.2pt;height:0pt;width:453.55pt;z-index:251664384;mso-width-relative:page;mso-height-relative:page;" filled="f" stroked="t" coordsize="21600,21600" o:allowincell="f" o:gfxdata="UEsDBAoAAAAAAIdO4kAAAAAAAAAAAAAAAAAEAAAAZHJzL1BLAwQUAAAACACHTuJA0bHOQ9cAAAAJ&#10;AQAADwAAAGRycy9kb3ducmV2LnhtbE2PTU/DMAyG70j8h8hIXKYtaQaolKY7AL1xYYC4eo1pKxqn&#10;a7IP+PUE7QBH249eP2+5OrpB7GkKvWcD2UKBIG687bk18PpSz3MQISJbHDyTgS8KsKrOz0osrD/w&#10;M+3XsRUphEOBBroYx0LK0HTkMCz8SJxuH35yGNM4tdJOeEjhbpBaqRvpsOf0ocOR7jtqPtc7ZyDU&#10;b7Stv2fNTL0vW096+/D0iMZcXmTqDkSkY/yD4Vc/qUOVnDZ+xzaIwcBcZzqhBpb6CkQC8vz6FsTm&#10;tJBVKf83qH4AUEsDBBQAAAAIAIdO4kBvUIKh5QEAAN0DAAAOAAAAZHJzL2Uyb0RvYy54bWytU0tu&#10;2zAQ3RfoHQjuazkOXCSC5SzippuiNdDmAGOSkgjwBw5j2WfpNbrqpsfJNTqkFDdNNl5EC2pIzryZ&#10;92a4ujlYw/Yqovau4RezOWfKCS+16xp+/+PuwxVnmMBJMN6phh8V8pv1+3erIdRq4XtvpIqMQBzW&#10;Q2h4n1KoqwpFryzgzAfl6LL10UKibewqGWEgdGuqxXz+sRp8lCF6oRDpdDNe8gkxngPo21YLtfHi&#10;wSqXRtSoDCSihL0OyNel2rZVIn1rW1SJmYYT01RWSkL2Lq/VegV1FyH0WkwlwDklvOBkQTtKeoLa&#10;QAL2EPUrKKtF9OjbNBPeViORogixuJi/0OZ7D0EVLiQ1hpPo+Haw4ut+G5mWDae2O7DU8Mefvx5/&#10;/2GXWZshYE0ut24bpx2GbcxED220+U8U2KHoeTzpqQ6JCTpcXi2uL+cktXi6q/4Fhojps/KWZaPh&#10;RrtMFWrYf8FEycj1ySUfG8eGhl8vF0uCA5q7lvpNpg1UO7quxKI3Wt5pY3IExm53ayLbQ+59+TIl&#10;wv3PLSfZAPajX7kap6JXID85ydIxkCqOHgPPJVglOTOK3k62CBDqBNqc40mpjcsBqkzmxDNrPKqa&#10;rZ2XxyJ2lXfU9VLxNKF5rJ7vyX7+Kt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GxzkPXAAAA&#10;CQEAAA8AAAAAAAAAAQAgAAAAIgAAAGRycy9kb3ducmV2LnhtbFBLAQIUABQAAAAIAIdO4kBvUIKh&#10;5QEAAN0DAAAOAAAAAAAAAAEAIAAAACYBAABkcnMvZTJvRG9jLnhtbFBLBQYAAAAABgAGAFkBAAB9&#10;BQAAAAA=&#10;">
                <v:fill on="f" focussize="0,0"/>
                <v:stroke color="#000000" joinstyle="round"/>
                <v:imagedata o:title=""/>
                <o:lock v:ext="edit" aspectratio="f"/>
              </v:line>
            </w:pict>
          </mc:Fallback>
        </mc:AlternateContent>
      </w:r>
    </w:p>
    <w:p w14:paraId="0A55E682">
      <w:pPr>
        <w:autoSpaceDE w:val="0"/>
        <w:autoSpaceDN w:val="0"/>
        <w:adjustRightInd w:val="0"/>
        <w:ind w:left="560" w:firstLine="560"/>
        <w:rPr>
          <w:rFonts w:hint="eastAsia" w:ascii="宋体" w:hAnsi="宋体" w:cs="宋体"/>
          <w:sz w:val="28"/>
          <w:szCs w:val="28"/>
          <w:highlight w:val="none"/>
        </w:rPr>
      </w:pPr>
    </w:p>
    <w:p w14:paraId="1C78B49D">
      <w:pPr>
        <w:autoSpaceDE w:val="0"/>
        <w:autoSpaceDN w:val="0"/>
        <w:adjustRightInd w:val="0"/>
        <w:ind w:left="560" w:firstLine="560"/>
        <w:rPr>
          <w:rFonts w:hint="eastAsia" w:ascii="宋体" w:hAnsi="宋体" w:cs="宋体"/>
          <w:sz w:val="28"/>
          <w:szCs w:val="28"/>
          <w:highlight w:val="none"/>
        </w:rPr>
      </w:pPr>
    </w:p>
    <w:p w14:paraId="5DB5A507">
      <w:pPr>
        <w:autoSpaceDE w:val="0"/>
        <w:autoSpaceDN w:val="0"/>
        <w:adjustRightInd w:val="0"/>
        <w:ind w:left="560" w:firstLine="560"/>
        <w:rPr>
          <w:rFonts w:hint="eastAsia" w:ascii="宋体" w:hAnsi="宋体" w:cs="宋体"/>
          <w:sz w:val="28"/>
          <w:szCs w:val="28"/>
          <w:highlight w:val="none"/>
        </w:rPr>
      </w:pPr>
    </w:p>
    <w:p w14:paraId="1C88EE03">
      <w:pPr>
        <w:autoSpaceDE w:val="0"/>
        <w:autoSpaceDN w:val="0"/>
        <w:adjustRightInd w:val="0"/>
        <w:ind w:firstLine="560"/>
        <w:rPr>
          <w:rFonts w:hint="eastAsia" w:ascii="宋体" w:hAnsi="宋体" w:cs="宋体"/>
          <w:sz w:val="28"/>
          <w:szCs w:val="28"/>
          <w:highlight w:val="none"/>
        </w:rPr>
      </w:pPr>
    </w:p>
    <w:p w14:paraId="4C1FB537">
      <w:pPr>
        <w:autoSpaceDE w:val="0"/>
        <w:autoSpaceDN w:val="0"/>
        <w:adjustRightInd w:val="0"/>
        <w:ind w:left="560" w:firstLine="560"/>
        <w:rPr>
          <w:rFonts w:hint="eastAsia" w:ascii="宋体" w:hAnsi="宋体" w:cs="宋体"/>
          <w:sz w:val="28"/>
          <w:szCs w:val="28"/>
          <w:highlight w:val="none"/>
        </w:rPr>
      </w:pPr>
    </w:p>
    <w:p w14:paraId="7777EDCC">
      <w:pPr>
        <w:autoSpaceDE w:val="0"/>
        <w:autoSpaceDN w:val="0"/>
        <w:adjustRightInd w:val="0"/>
        <w:spacing w:line="360" w:lineRule="auto"/>
        <w:ind w:left="559" w:firstLine="560"/>
        <w:rPr>
          <w:rFonts w:hint="eastAsia" w:ascii="宋体" w:hAnsi="宋体" w:cs="宋体"/>
          <w:sz w:val="28"/>
          <w:szCs w:val="28"/>
          <w:highlight w:val="none"/>
        </w:rPr>
      </w:pPr>
    </w:p>
    <w:p w14:paraId="4EEA9DC0">
      <w:pPr>
        <w:autoSpaceDE w:val="0"/>
        <w:autoSpaceDN w:val="0"/>
        <w:adjustRightInd w:val="0"/>
        <w:spacing w:line="360" w:lineRule="auto"/>
        <w:ind w:firstLine="560"/>
        <w:rPr>
          <w:rFonts w:hint="eastAsia" w:ascii="黑体" w:hAnsi="黑体" w:eastAsia="黑体" w:cs="黑体"/>
          <w:sz w:val="28"/>
          <w:szCs w:val="28"/>
          <w:highlight w:val="none"/>
        </w:rPr>
      </w:pPr>
      <w:r>
        <w:rPr>
          <w:rFonts w:hint="eastAsia" w:ascii="黑体" w:hAnsi="黑体" w:eastAsia="黑体" w:cs="黑体"/>
          <w:sz w:val="28"/>
          <w:szCs w:val="28"/>
          <w:highlight w:val="none"/>
          <w:lang w:val="zh-CN"/>
        </w:rPr>
        <w:t>归</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口</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单</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位</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全国</w:t>
      </w:r>
      <w:bookmarkStart w:id="1" w:name="_Hlk163927891"/>
      <w:r>
        <w:rPr>
          <w:rFonts w:hint="eastAsia" w:ascii="黑体" w:hAnsi="黑体" w:eastAsia="黑体" w:cs="黑体"/>
          <w:sz w:val="28"/>
          <w:szCs w:val="28"/>
          <w:highlight w:val="none"/>
        </w:rPr>
        <w:t>新材料与纳米</w:t>
      </w:r>
      <w:bookmarkEnd w:id="1"/>
      <w:r>
        <w:rPr>
          <w:rFonts w:hint="eastAsia" w:ascii="黑体" w:hAnsi="黑体" w:eastAsia="黑体" w:cs="黑体"/>
          <w:sz w:val="28"/>
          <w:szCs w:val="28"/>
          <w:highlight w:val="none"/>
          <w:lang w:val="zh-CN"/>
        </w:rPr>
        <w:t>计量技术委员会</w:t>
      </w:r>
    </w:p>
    <w:p w14:paraId="19B2A54B">
      <w:pPr>
        <w:autoSpaceDE w:val="0"/>
        <w:autoSpaceDN w:val="0"/>
        <w:adjustRightInd w:val="0"/>
        <w:spacing w:line="360" w:lineRule="auto"/>
        <w:ind w:firstLine="560"/>
        <w:rPr>
          <w:rFonts w:hint="eastAsia" w:ascii="黑体" w:hAnsi="黑体" w:eastAsia="黑体" w:cs="黑体"/>
          <w:sz w:val="28"/>
          <w:szCs w:val="28"/>
          <w:highlight w:val="none"/>
        </w:rPr>
      </w:pPr>
      <w:r>
        <w:rPr>
          <w:rFonts w:hint="eastAsia" w:ascii="黑体" w:hAnsi="黑体" w:eastAsia="黑体" w:cs="黑体"/>
          <w:sz w:val="28"/>
          <w:szCs w:val="28"/>
          <w:highlight w:val="none"/>
          <w:lang w:val="zh-CN"/>
        </w:rPr>
        <w:t>主要起草单位</w:t>
      </w:r>
      <w:r>
        <w:rPr>
          <w:rFonts w:hint="eastAsia" w:ascii="黑体" w:hAnsi="黑体" w:eastAsia="黑体" w:cs="黑体"/>
          <w:sz w:val="28"/>
          <w:szCs w:val="28"/>
          <w:highlight w:val="none"/>
        </w:rPr>
        <w:t>：</w:t>
      </w:r>
    </w:p>
    <w:p w14:paraId="757C0037">
      <w:pPr>
        <w:autoSpaceDE w:val="0"/>
        <w:autoSpaceDN w:val="0"/>
        <w:adjustRightInd w:val="0"/>
        <w:spacing w:line="360" w:lineRule="auto"/>
        <w:ind w:firstLine="56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zh-CN"/>
        </w:rPr>
        <w:t>参与起草单位：</w:t>
      </w:r>
    </w:p>
    <w:p w14:paraId="3121333F">
      <w:pPr>
        <w:autoSpaceDE w:val="0"/>
        <w:autoSpaceDN w:val="0"/>
        <w:adjustRightInd w:val="0"/>
        <w:spacing w:line="360" w:lineRule="auto"/>
        <w:ind w:left="1680" w:leftChars="800" w:firstLine="560"/>
        <w:rPr>
          <w:rFonts w:hint="eastAsia" w:ascii="宋体" w:hAnsi="宋体" w:cs="宋体"/>
          <w:sz w:val="28"/>
          <w:szCs w:val="28"/>
          <w:highlight w:val="none"/>
        </w:rPr>
      </w:pPr>
      <w:r>
        <w:rPr>
          <w:rFonts w:hint="eastAsia" w:ascii="宋体" w:hAnsi="宋体" w:cs="宋体"/>
          <w:sz w:val="28"/>
          <w:szCs w:val="28"/>
          <w:highlight w:val="none"/>
        </w:rPr>
        <w:t xml:space="preserve">              </w:t>
      </w:r>
    </w:p>
    <w:p w14:paraId="61B7B5B3">
      <w:pPr>
        <w:autoSpaceDE w:val="0"/>
        <w:autoSpaceDN w:val="0"/>
        <w:adjustRightInd w:val="0"/>
        <w:spacing w:line="360" w:lineRule="auto"/>
        <w:ind w:left="559" w:firstLine="560"/>
        <w:rPr>
          <w:rFonts w:hint="eastAsia" w:ascii="宋体" w:hAnsi="宋体" w:cs="宋体"/>
          <w:sz w:val="28"/>
          <w:szCs w:val="28"/>
          <w:highlight w:val="none"/>
        </w:rPr>
      </w:pPr>
    </w:p>
    <w:p w14:paraId="5FC28E9C">
      <w:pPr>
        <w:autoSpaceDE w:val="0"/>
        <w:autoSpaceDN w:val="0"/>
        <w:adjustRightInd w:val="0"/>
        <w:spacing w:line="360" w:lineRule="auto"/>
        <w:ind w:left="559" w:firstLine="560"/>
        <w:rPr>
          <w:rFonts w:hint="eastAsia" w:ascii="宋体" w:hAnsi="宋体" w:cs="宋体"/>
          <w:sz w:val="28"/>
          <w:szCs w:val="28"/>
          <w:highlight w:val="none"/>
        </w:rPr>
      </w:pPr>
    </w:p>
    <w:p w14:paraId="45E5D6CE">
      <w:pPr>
        <w:autoSpaceDE w:val="0"/>
        <w:autoSpaceDN w:val="0"/>
        <w:adjustRightInd w:val="0"/>
        <w:ind w:firstLine="560"/>
        <w:rPr>
          <w:rFonts w:hint="eastAsia" w:ascii="宋体" w:hAnsi="宋体" w:cs="宋体"/>
          <w:sz w:val="28"/>
          <w:szCs w:val="28"/>
          <w:highlight w:val="none"/>
        </w:rPr>
      </w:pPr>
    </w:p>
    <w:p w14:paraId="1D6E7867">
      <w:pPr>
        <w:autoSpaceDE w:val="0"/>
        <w:autoSpaceDN w:val="0"/>
        <w:adjustRightInd w:val="0"/>
        <w:ind w:left="559" w:firstLine="560"/>
        <w:rPr>
          <w:rFonts w:hint="eastAsia" w:ascii="宋体" w:hAnsi="宋体" w:cs="宋体"/>
          <w:sz w:val="28"/>
          <w:szCs w:val="28"/>
          <w:highlight w:val="none"/>
        </w:rPr>
      </w:pPr>
    </w:p>
    <w:p w14:paraId="320DB98C">
      <w:pPr>
        <w:autoSpaceDE w:val="0"/>
        <w:autoSpaceDN w:val="0"/>
        <w:adjustRightInd w:val="0"/>
        <w:ind w:left="559" w:firstLine="560"/>
        <w:rPr>
          <w:rFonts w:hint="eastAsia" w:ascii="宋体" w:hAnsi="宋体" w:cs="宋体"/>
          <w:sz w:val="28"/>
          <w:szCs w:val="28"/>
          <w:highlight w:val="none"/>
        </w:rPr>
      </w:pPr>
    </w:p>
    <w:p w14:paraId="5393F731">
      <w:pPr>
        <w:autoSpaceDE w:val="0"/>
        <w:autoSpaceDN w:val="0"/>
        <w:adjustRightInd w:val="0"/>
        <w:ind w:left="559" w:firstLine="560"/>
        <w:rPr>
          <w:rFonts w:hint="eastAsia" w:ascii="宋体" w:hAnsi="宋体" w:cs="宋体"/>
          <w:sz w:val="28"/>
          <w:szCs w:val="28"/>
          <w:highlight w:val="none"/>
        </w:rPr>
      </w:pPr>
    </w:p>
    <w:p w14:paraId="6E7EE9A4">
      <w:pPr>
        <w:autoSpaceDE w:val="0"/>
        <w:autoSpaceDN w:val="0"/>
        <w:adjustRightInd w:val="0"/>
        <w:spacing w:line="360" w:lineRule="auto"/>
        <w:ind w:firstLine="560"/>
        <w:rPr>
          <w:rFonts w:hint="eastAsia" w:ascii="宋体" w:hAnsi="宋体" w:cs="宋体"/>
          <w:sz w:val="28"/>
          <w:szCs w:val="28"/>
          <w:highlight w:val="none"/>
          <w:lang w:val="zh-CN"/>
        </w:rPr>
      </w:pPr>
    </w:p>
    <w:p w14:paraId="15D6266D">
      <w:pPr>
        <w:autoSpaceDE w:val="0"/>
        <w:autoSpaceDN w:val="0"/>
        <w:adjustRightInd w:val="0"/>
        <w:spacing w:line="360" w:lineRule="auto"/>
        <w:ind w:firstLine="560"/>
        <w:rPr>
          <w:rFonts w:hint="eastAsia" w:ascii="宋体" w:hAnsi="宋体" w:cs="宋体"/>
          <w:sz w:val="28"/>
          <w:szCs w:val="28"/>
          <w:highlight w:val="none"/>
          <w:lang w:val="zh-CN"/>
        </w:rPr>
      </w:pPr>
    </w:p>
    <w:p w14:paraId="538CE229">
      <w:pPr>
        <w:autoSpaceDE w:val="0"/>
        <w:autoSpaceDN w:val="0"/>
        <w:adjustRightInd w:val="0"/>
        <w:spacing w:line="360" w:lineRule="auto"/>
        <w:ind w:firstLine="560"/>
        <w:rPr>
          <w:rFonts w:hint="eastAsia" w:ascii="宋体" w:hAnsi="宋体" w:cs="宋体"/>
          <w:sz w:val="28"/>
          <w:szCs w:val="28"/>
          <w:highlight w:val="none"/>
          <w:lang w:val="zh-CN"/>
        </w:rPr>
      </w:pPr>
    </w:p>
    <w:p w14:paraId="5ECD326F">
      <w:pPr>
        <w:autoSpaceDE w:val="0"/>
        <w:autoSpaceDN w:val="0"/>
        <w:adjustRightInd w:val="0"/>
        <w:spacing w:line="360" w:lineRule="auto"/>
        <w:jc w:val="center"/>
        <w:rPr>
          <w:rFonts w:hint="eastAsia" w:ascii="宋体" w:hAnsi="宋体" w:cs="宋体"/>
          <w:sz w:val="28"/>
          <w:szCs w:val="28"/>
          <w:highlight w:val="none"/>
          <w:u w:val="single"/>
        </w:rPr>
      </w:pPr>
      <w:r>
        <w:rPr>
          <w:rFonts w:hint="eastAsia" w:ascii="宋体" w:hAnsi="宋体" w:cs="宋体"/>
          <w:sz w:val="28"/>
          <w:szCs w:val="28"/>
          <w:highlight w:val="none"/>
          <w:lang w:val="zh-CN"/>
        </w:rPr>
        <w:t>本规范委托全国</w:t>
      </w:r>
      <w:r>
        <w:rPr>
          <w:rFonts w:hint="eastAsia" w:ascii="宋体" w:hAnsi="宋体" w:cs="宋体"/>
          <w:sz w:val="28"/>
          <w:szCs w:val="28"/>
          <w:highlight w:val="none"/>
        </w:rPr>
        <w:t>新材料与纳米</w:t>
      </w:r>
      <w:r>
        <w:rPr>
          <w:rFonts w:hint="eastAsia" w:ascii="宋体" w:hAnsi="宋体" w:cs="宋体"/>
          <w:sz w:val="28"/>
          <w:szCs w:val="28"/>
          <w:highlight w:val="none"/>
          <w:lang w:val="zh-CN"/>
        </w:rPr>
        <w:t>计量技术委员会负责解释</w:t>
      </w:r>
    </w:p>
    <w:p w14:paraId="11FDE6BE">
      <w:pPr>
        <w:autoSpaceDE w:val="0"/>
        <w:autoSpaceDN w:val="0"/>
        <w:adjustRightInd w:val="0"/>
        <w:spacing w:line="360" w:lineRule="auto"/>
        <w:ind w:firstLine="560"/>
        <w:rPr>
          <w:rFonts w:hint="eastAsia" w:ascii="宋体" w:hAnsi="宋体" w:cs="宋体"/>
          <w:sz w:val="28"/>
          <w:szCs w:val="28"/>
          <w:highlight w:val="none"/>
          <w:lang w:val="zh-CN"/>
        </w:rPr>
        <w:sectPr>
          <w:headerReference r:id="rId4" w:type="first"/>
          <w:headerReference r:id="rId3" w:type="default"/>
          <w:pgSz w:w="12240" w:h="15840"/>
          <w:pgMar w:top="1440" w:right="1797" w:bottom="1440" w:left="1797" w:header="720" w:footer="720" w:gutter="0"/>
          <w:pgNumType w:start="1"/>
          <w:cols w:space="720" w:num="1"/>
          <w:titlePg/>
        </w:sectPr>
      </w:pPr>
    </w:p>
    <w:p w14:paraId="10BBA4FC">
      <w:pPr>
        <w:autoSpaceDE w:val="0"/>
        <w:autoSpaceDN w:val="0"/>
        <w:adjustRightInd w:val="0"/>
        <w:spacing w:line="360" w:lineRule="auto"/>
        <w:ind w:firstLine="560"/>
        <w:rPr>
          <w:rFonts w:hint="eastAsia" w:ascii="宋体" w:hAnsi="宋体" w:cs="宋体"/>
          <w:sz w:val="28"/>
          <w:szCs w:val="28"/>
          <w:highlight w:val="none"/>
          <w:lang w:val="zh-CN"/>
        </w:rPr>
      </w:pPr>
    </w:p>
    <w:p w14:paraId="09B50CD3">
      <w:pPr>
        <w:autoSpaceDE w:val="0"/>
        <w:autoSpaceDN w:val="0"/>
        <w:adjustRightInd w:val="0"/>
        <w:spacing w:line="360" w:lineRule="auto"/>
        <w:ind w:firstLine="560" w:firstLineChars="20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zh-CN"/>
        </w:rPr>
        <w:t>本规范主要起草人：</w:t>
      </w:r>
    </w:p>
    <w:p w14:paraId="758F436B">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15571E52">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bookmarkStart w:id="91" w:name="_GoBack"/>
      <w:bookmarkEnd w:id="91"/>
      <w:r>
        <w:rPr>
          <w:rFonts w:hint="eastAsia" w:ascii="黑体" w:hAnsi="黑体" w:eastAsia="黑体" w:cs="黑体"/>
          <w:sz w:val="28"/>
          <w:szCs w:val="28"/>
          <w:highlight w:val="none"/>
        </w:rPr>
        <w:t>XXX</w:t>
      </w:r>
    </w:p>
    <w:p w14:paraId="43A525CE">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31A8178B">
      <w:pPr>
        <w:autoSpaceDE w:val="0"/>
        <w:autoSpaceDN w:val="0"/>
        <w:adjustRightInd w:val="0"/>
        <w:spacing w:line="360" w:lineRule="auto"/>
        <w:ind w:firstLine="1400" w:firstLineChars="50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zh-CN"/>
        </w:rPr>
        <w:t>参加起草人：</w:t>
      </w:r>
    </w:p>
    <w:p w14:paraId="189C02D2">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3424E52B">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067862EA">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537758A3">
      <w:pPr>
        <w:autoSpaceDE w:val="0"/>
        <w:autoSpaceDN w:val="0"/>
        <w:adjustRightInd w:val="0"/>
        <w:spacing w:line="360" w:lineRule="auto"/>
        <w:ind w:left="1260" w:firstLine="840" w:firstLineChars="300"/>
        <w:rPr>
          <w:rFonts w:hint="eastAsia" w:ascii="黑体" w:hAnsi="黑体" w:eastAsia="黑体" w:cs="黑体"/>
          <w:sz w:val="28"/>
          <w:szCs w:val="28"/>
          <w:highlight w:val="none"/>
        </w:rPr>
      </w:pPr>
      <w:r>
        <w:rPr>
          <w:rFonts w:hint="eastAsia" w:ascii="黑体" w:hAnsi="黑体" w:eastAsia="黑体" w:cs="黑体"/>
          <w:sz w:val="28"/>
          <w:szCs w:val="28"/>
          <w:highlight w:val="none"/>
        </w:rPr>
        <w:t>XXX</w:t>
      </w:r>
    </w:p>
    <w:p w14:paraId="048AC71A">
      <w:pPr>
        <w:autoSpaceDE w:val="0"/>
        <w:autoSpaceDN w:val="0"/>
        <w:adjustRightInd w:val="0"/>
        <w:spacing w:line="360" w:lineRule="auto"/>
        <w:ind w:left="980" w:firstLine="560"/>
        <w:rPr>
          <w:rFonts w:hint="eastAsia" w:ascii="宋体" w:hAnsi="宋体" w:cs="宋体"/>
          <w:sz w:val="28"/>
          <w:szCs w:val="28"/>
          <w:highlight w:val="none"/>
          <w:lang w:val="zh-CN"/>
        </w:rPr>
        <w:sectPr>
          <w:footerReference r:id="rId6" w:type="first"/>
          <w:footerReference r:id="rId5" w:type="default"/>
          <w:pgSz w:w="11906" w:h="16838"/>
          <w:pgMar w:top="1440" w:right="1134" w:bottom="1588" w:left="1418" w:header="851" w:footer="992" w:gutter="0"/>
          <w:pgNumType w:start="0"/>
          <w:cols w:space="720" w:num="1"/>
          <w:titlePg/>
          <w:docGrid w:type="linesAndChars" w:linePitch="312" w:charSpace="0"/>
        </w:sectPr>
      </w:pPr>
    </w:p>
    <w:p w14:paraId="505F04C3">
      <w:pPr>
        <w:jc w:val="center"/>
        <w:rPr>
          <w:rFonts w:ascii="黑体" w:eastAsia="黑体"/>
          <w:sz w:val="44"/>
          <w:szCs w:val="44"/>
          <w:highlight w:val="none"/>
        </w:rPr>
      </w:pPr>
      <w:r>
        <w:rPr>
          <w:rFonts w:hint="eastAsia" w:ascii="黑体" w:eastAsia="黑体"/>
          <w:sz w:val="44"/>
          <w:szCs w:val="44"/>
          <w:highlight w:val="none"/>
        </w:rPr>
        <w:t>目    录</w:t>
      </w:r>
    </w:p>
    <w:p w14:paraId="68468434">
      <w:pPr>
        <w:pStyle w:val="11"/>
        <w:tabs>
          <w:tab w:val="right" w:leader="dot" w:pos="9354"/>
        </w:tabs>
        <w:spacing w:line="360" w:lineRule="auto"/>
        <w:ind w:left="0" w:leftChars="0"/>
        <w:rPr>
          <w:rFonts w:ascii="黑体" w:eastAsia="黑体"/>
          <w:sz w:val="24"/>
          <w:szCs w:val="24"/>
          <w:highlight w:val="none"/>
        </w:rPr>
      </w:pPr>
    </w:p>
    <w:p w14:paraId="2A18961F">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TOC \o "3-3" \t "标题 1,3,标题 2,3" \h \u </w:instrText>
      </w:r>
      <w:r>
        <w:rPr>
          <w:rFonts w:hint="eastAsia" w:ascii="宋体" w:hAnsi="宋体" w:cs="宋体"/>
          <w:sz w:val="24"/>
          <w:szCs w:val="24"/>
          <w:highlight w:val="none"/>
        </w:rPr>
        <w:fldChar w:fldCharType="separate"/>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_Toc6914 </w:instrText>
      </w:r>
      <w:r>
        <w:rPr>
          <w:rFonts w:hint="eastAsia" w:ascii="宋体" w:hAnsi="宋体" w:cs="宋体"/>
          <w:sz w:val="24"/>
          <w:szCs w:val="24"/>
          <w:highlight w:val="none"/>
        </w:rPr>
        <w:fldChar w:fldCharType="separate"/>
      </w:r>
      <w:r>
        <w:rPr>
          <w:rFonts w:hint="eastAsia"/>
          <w:sz w:val="24"/>
          <w:szCs w:val="24"/>
          <w:highlight w:val="none"/>
        </w:rPr>
        <w:t>1  范围</w:t>
      </w:r>
      <w:r>
        <w:rPr>
          <w:sz w:val="24"/>
          <w:szCs w:val="24"/>
          <w:highlight w:val="none"/>
        </w:rPr>
        <w:tab/>
      </w:r>
      <w:r>
        <w:rPr>
          <w:sz w:val="24"/>
          <w:szCs w:val="24"/>
          <w:highlight w:val="none"/>
        </w:rPr>
        <w:fldChar w:fldCharType="begin"/>
      </w:r>
      <w:r>
        <w:rPr>
          <w:sz w:val="24"/>
          <w:szCs w:val="24"/>
          <w:highlight w:val="none"/>
        </w:rPr>
        <w:instrText xml:space="preserve"> PAGEREF _Toc6914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宋体" w:hAnsi="宋体" w:cs="宋体"/>
          <w:sz w:val="24"/>
          <w:szCs w:val="24"/>
          <w:highlight w:val="none"/>
        </w:rPr>
        <w:fldChar w:fldCharType="end"/>
      </w:r>
    </w:p>
    <w:p w14:paraId="4CE9A2CA">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_Toc15124 </w:instrText>
      </w:r>
      <w:r>
        <w:rPr>
          <w:rFonts w:hint="eastAsia" w:ascii="宋体" w:hAnsi="宋体" w:cs="宋体"/>
          <w:sz w:val="24"/>
          <w:szCs w:val="24"/>
          <w:highlight w:val="none"/>
        </w:rPr>
        <w:fldChar w:fldCharType="separate"/>
      </w:r>
      <w:r>
        <w:rPr>
          <w:rFonts w:hint="eastAsia"/>
          <w:sz w:val="24"/>
          <w:szCs w:val="24"/>
          <w:highlight w:val="none"/>
        </w:rPr>
        <w:t>2  引用文件</w:t>
      </w:r>
      <w:r>
        <w:rPr>
          <w:sz w:val="24"/>
          <w:szCs w:val="24"/>
          <w:highlight w:val="none"/>
        </w:rPr>
        <w:tab/>
      </w:r>
      <w:r>
        <w:rPr>
          <w:sz w:val="24"/>
          <w:szCs w:val="24"/>
          <w:highlight w:val="none"/>
        </w:rPr>
        <w:fldChar w:fldCharType="begin"/>
      </w:r>
      <w:r>
        <w:rPr>
          <w:sz w:val="24"/>
          <w:szCs w:val="24"/>
          <w:highlight w:val="none"/>
        </w:rPr>
        <w:instrText xml:space="preserve"> PAGEREF _Toc15124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宋体" w:hAnsi="宋体" w:cs="宋体"/>
          <w:sz w:val="24"/>
          <w:szCs w:val="24"/>
          <w:highlight w:val="none"/>
        </w:rPr>
        <w:fldChar w:fldCharType="end"/>
      </w:r>
    </w:p>
    <w:p w14:paraId="3AF1ACC0">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_Toc22605 </w:instrText>
      </w:r>
      <w:r>
        <w:rPr>
          <w:rFonts w:hint="eastAsia" w:ascii="宋体" w:hAnsi="宋体" w:cs="宋体"/>
          <w:sz w:val="24"/>
          <w:szCs w:val="24"/>
          <w:highlight w:val="none"/>
        </w:rPr>
        <w:fldChar w:fldCharType="separate"/>
      </w:r>
      <w:r>
        <w:rPr>
          <w:rFonts w:hint="eastAsia"/>
          <w:sz w:val="24"/>
          <w:szCs w:val="24"/>
          <w:highlight w:val="none"/>
        </w:rPr>
        <w:t>3  基础术语及定义</w:t>
      </w:r>
      <w:r>
        <w:rPr>
          <w:sz w:val="24"/>
          <w:szCs w:val="24"/>
          <w:highlight w:val="none"/>
        </w:rPr>
        <w:tab/>
      </w:r>
      <w:r>
        <w:rPr>
          <w:sz w:val="24"/>
          <w:szCs w:val="24"/>
          <w:highlight w:val="none"/>
        </w:rPr>
        <w:fldChar w:fldCharType="begin"/>
      </w:r>
      <w:r>
        <w:rPr>
          <w:sz w:val="24"/>
          <w:szCs w:val="24"/>
          <w:highlight w:val="none"/>
        </w:rPr>
        <w:instrText xml:space="preserve"> PAGEREF _Toc22605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宋体" w:hAnsi="宋体" w:cs="宋体"/>
          <w:sz w:val="24"/>
          <w:szCs w:val="24"/>
          <w:highlight w:val="none"/>
        </w:rPr>
        <w:fldChar w:fldCharType="end"/>
      </w:r>
    </w:p>
    <w:p w14:paraId="4C32B39C">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_Toc30535 </w:instrText>
      </w:r>
      <w:r>
        <w:rPr>
          <w:rFonts w:hint="eastAsia" w:ascii="宋体" w:hAnsi="宋体" w:cs="宋体"/>
          <w:sz w:val="24"/>
          <w:szCs w:val="24"/>
          <w:highlight w:val="none"/>
        </w:rPr>
        <w:fldChar w:fldCharType="separate"/>
      </w:r>
      <w:r>
        <w:rPr>
          <w:rFonts w:hint="eastAsia"/>
          <w:sz w:val="24"/>
          <w:szCs w:val="24"/>
          <w:highlight w:val="none"/>
        </w:rPr>
        <w:t>4  技术术语及定义</w:t>
      </w:r>
      <w:r>
        <w:rPr>
          <w:sz w:val="24"/>
          <w:szCs w:val="24"/>
          <w:highlight w:val="none"/>
        </w:rPr>
        <w:tab/>
      </w:r>
      <w:r>
        <w:rPr>
          <w:sz w:val="24"/>
          <w:szCs w:val="24"/>
          <w:highlight w:val="none"/>
        </w:rPr>
        <w:fldChar w:fldCharType="begin"/>
      </w:r>
      <w:r>
        <w:rPr>
          <w:sz w:val="24"/>
          <w:szCs w:val="24"/>
          <w:highlight w:val="none"/>
        </w:rPr>
        <w:instrText xml:space="preserve"> PAGEREF _Toc30535 \h </w:instrText>
      </w:r>
      <w:r>
        <w:rPr>
          <w:sz w:val="24"/>
          <w:szCs w:val="24"/>
          <w:highlight w:val="none"/>
        </w:rPr>
        <w:fldChar w:fldCharType="separate"/>
      </w:r>
      <w:r>
        <w:rPr>
          <w:sz w:val="24"/>
          <w:szCs w:val="24"/>
          <w:highlight w:val="none"/>
        </w:rPr>
        <w:t>2</w:t>
      </w:r>
      <w:r>
        <w:rPr>
          <w:sz w:val="24"/>
          <w:szCs w:val="24"/>
          <w:highlight w:val="none"/>
        </w:rPr>
        <w:fldChar w:fldCharType="end"/>
      </w:r>
      <w:r>
        <w:rPr>
          <w:rFonts w:hint="eastAsia" w:ascii="宋体" w:hAnsi="宋体" w:cs="宋体"/>
          <w:sz w:val="24"/>
          <w:szCs w:val="24"/>
          <w:highlight w:val="none"/>
        </w:rPr>
        <w:fldChar w:fldCharType="end"/>
      </w:r>
    </w:p>
    <w:p w14:paraId="1DABC3C3">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_Toc10655 </w:instrText>
      </w:r>
      <w:r>
        <w:rPr>
          <w:rFonts w:hint="eastAsia" w:ascii="宋体" w:hAnsi="宋体" w:cs="宋体"/>
          <w:sz w:val="24"/>
          <w:szCs w:val="24"/>
          <w:highlight w:val="none"/>
        </w:rPr>
        <w:fldChar w:fldCharType="separate"/>
      </w:r>
      <w:r>
        <w:rPr>
          <w:rFonts w:hint="eastAsia"/>
          <w:sz w:val="24"/>
          <w:szCs w:val="24"/>
          <w:highlight w:val="none"/>
          <w:lang w:val="en-US" w:eastAsia="zh-CN"/>
        </w:rPr>
        <w:t>5</w:t>
      </w:r>
      <w:r>
        <w:rPr>
          <w:rFonts w:hint="eastAsia"/>
          <w:sz w:val="24"/>
          <w:szCs w:val="24"/>
          <w:highlight w:val="none"/>
        </w:rPr>
        <w:t xml:space="preserve">  </w:t>
      </w:r>
      <w:r>
        <w:rPr>
          <w:rFonts w:hint="eastAsia"/>
          <w:sz w:val="24"/>
          <w:szCs w:val="24"/>
          <w:highlight w:val="none"/>
          <w:lang w:val="en-US" w:eastAsia="zh-CN"/>
        </w:rPr>
        <w:t>材料术语</w:t>
      </w:r>
      <w:r>
        <w:rPr>
          <w:rFonts w:hint="eastAsia"/>
          <w:sz w:val="24"/>
          <w:szCs w:val="24"/>
          <w:highlight w:val="none"/>
        </w:rPr>
        <w:t>及定义</w:t>
      </w:r>
      <w:r>
        <w:rPr>
          <w:sz w:val="24"/>
          <w:szCs w:val="24"/>
          <w:highlight w:val="none"/>
        </w:rPr>
        <w:tab/>
      </w:r>
      <w:r>
        <w:rPr>
          <w:sz w:val="24"/>
          <w:szCs w:val="24"/>
          <w:highlight w:val="none"/>
        </w:rPr>
        <w:fldChar w:fldCharType="begin"/>
      </w:r>
      <w:r>
        <w:rPr>
          <w:sz w:val="24"/>
          <w:szCs w:val="24"/>
          <w:highlight w:val="none"/>
        </w:rPr>
        <w:instrText xml:space="preserve"> PAGEREF _Toc10655 \h </w:instrText>
      </w:r>
      <w:r>
        <w:rPr>
          <w:sz w:val="24"/>
          <w:szCs w:val="24"/>
          <w:highlight w:val="none"/>
        </w:rPr>
        <w:fldChar w:fldCharType="separate"/>
      </w:r>
      <w:r>
        <w:rPr>
          <w:sz w:val="24"/>
          <w:szCs w:val="24"/>
          <w:highlight w:val="none"/>
        </w:rPr>
        <w:t>11</w:t>
      </w:r>
      <w:r>
        <w:rPr>
          <w:sz w:val="24"/>
          <w:szCs w:val="24"/>
          <w:highlight w:val="none"/>
        </w:rPr>
        <w:fldChar w:fldCharType="end"/>
      </w:r>
      <w:r>
        <w:rPr>
          <w:rFonts w:hint="eastAsia" w:ascii="宋体" w:hAnsi="宋体" w:cs="宋体"/>
          <w:sz w:val="24"/>
          <w:szCs w:val="24"/>
          <w:highlight w:val="none"/>
        </w:rPr>
        <w:fldChar w:fldCharType="end"/>
      </w:r>
    </w:p>
    <w:p w14:paraId="43D5FA16">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_Toc19249 </w:instrText>
      </w:r>
      <w:r>
        <w:rPr>
          <w:rFonts w:hint="eastAsia" w:ascii="宋体" w:hAnsi="宋体" w:cs="宋体"/>
          <w:sz w:val="24"/>
          <w:szCs w:val="24"/>
          <w:highlight w:val="none"/>
        </w:rPr>
        <w:fldChar w:fldCharType="separate"/>
      </w:r>
      <w:r>
        <w:rPr>
          <w:rFonts w:hint="eastAsia"/>
          <w:sz w:val="24"/>
          <w:szCs w:val="24"/>
          <w:highlight w:val="none"/>
          <w:lang w:val="en-US" w:eastAsia="zh-CN"/>
        </w:rPr>
        <w:t>6</w:t>
      </w:r>
      <w:r>
        <w:rPr>
          <w:rFonts w:hint="eastAsia"/>
          <w:sz w:val="24"/>
          <w:szCs w:val="24"/>
          <w:highlight w:val="none"/>
        </w:rPr>
        <w:t xml:space="preserve">  </w:t>
      </w:r>
      <w:r>
        <w:rPr>
          <w:rFonts w:hint="eastAsia"/>
          <w:sz w:val="24"/>
          <w:szCs w:val="24"/>
          <w:highlight w:val="none"/>
          <w:lang w:val="en-US" w:eastAsia="zh-CN"/>
        </w:rPr>
        <w:t>计量</w:t>
      </w:r>
      <w:r>
        <w:rPr>
          <w:rFonts w:hint="eastAsia"/>
          <w:sz w:val="24"/>
          <w:szCs w:val="24"/>
          <w:highlight w:val="none"/>
        </w:rPr>
        <w:t>术语及定义</w:t>
      </w:r>
      <w:r>
        <w:rPr>
          <w:sz w:val="24"/>
          <w:szCs w:val="24"/>
          <w:highlight w:val="none"/>
        </w:rPr>
        <w:tab/>
      </w:r>
      <w:r>
        <w:rPr>
          <w:sz w:val="24"/>
          <w:szCs w:val="24"/>
          <w:highlight w:val="none"/>
        </w:rPr>
        <w:fldChar w:fldCharType="begin"/>
      </w:r>
      <w:r>
        <w:rPr>
          <w:sz w:val="24"/>
          <w:szCs w:val="24"/>
          <w:highlight w:val="none"/>
        </w:rPr>
        <w:instrText xml:space="preserve"> PAGEREF _Toc19249 \h </w:instrText>
      </w:r>
      <w:r>
        <w:rPr>
          <w:sz w:val="24"/>
          <w:szCs w:val="24"/>
          <w:highlight w:val="none"/>
        </w:rPr>
        <w:fldChar w:fldCharType="separate"/>
      </w:r>
      <w:r>
        <w:rPr>
          <w:sz w:val="24"/>
          <w:szCs w:val="24"/>
          <w:highlight w:val="none"/>
        </w:rPr>
        <w:t>13</w:t>
      </w:r>
      <w:r>
        <w:rPr>
          <w:sz w:val="24"/>
          <w:szCs w:val="24"/>
          <w:highlight w:val="none"/>
        </w:rPr>
        <w:fldChar w:fldCharType="end"/>
      </w:r>
      <w:r>
        <w:rPr>
          <w:rFonts w:hint="eastAsia" w:ascii="宋体" w:hAnsi="宋体" w:cs="宋体"/>
          <w:sz w:val="24"/>
          <w:szCs w:val="24"/>
          <w:highlight w:val="none"/>
        </w:rPr>
        <w:fldChar w:fldCharType="end"/>
      </w:r>
    </w:p>
    <w:p w14:paraId="3F7F8FB1">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_Toc18778 </w:instrText>
      </w:r>
      <w:r>
        <w:rPr>
          <w:rFonts w:hint="eastAsia" w:ascii="宋体" w:hAnsi="宋体" w:cs="宋体"/>
          <w:sz w:val="24"/>
          <w:szCs w:val="24"/>
          <w:highlight w:val="none"/>
        </w:rPr>
        <w:fldChar w:fldCharType="separate"/>
      </w:r>
      <w:r>
        <w:rPr>
          <w:rFonts w:hint="eastAsia"/>
          <w:sz w:val="24"/>
          <w:szCs w:val="24"/>
          <w:highlight w:val="none"/>
          <w:lang w:val="en-US" w:eastAsia="zh-CN"/>
        </w:rPr>
        <w:t>7</w:t>
      </w:r>
      <w:r>
        <w:rPr>
          <w:rFonts w:hint="eastAsia"/>
          <w:sz w:val="24"/>
          <w:szCs w:val="24"/>
          <w:highlight w:val="none"/>
        </w:rPr>
        <w:t xml:space="preserve">  测量方法或设备术语及定义</w:t>
      </w:r>
      <w:r>
        <w:rPr>
          <w:sz w:val="24"/>
          <w:szCs w:val="24"/>
          <w:highlight w:val="none"/>
        </w:rPr>
        <w:tab/>
      </w:r>
      <w:r>
        <w:rPr>
          <w:sz w:val="24"/>
          <w:szCs w:val="24"/>
          <w:highlight w:val="none"/>
        </w:rPr>
        <w:fldChar w:fldCharType="begin"/>
      </w:r>
      <w:r>
        <w:rPr>
          <w:sz w:val="24"/>
          <w:szCs w:val="24"/>
          <w:highlight w:val="none"/>
        </w:rPr>
        <w:instrText xml:space="preserve"> PAGEREF _Toc18778 \h </w:instrText>
      </w:r>
      <w:r>
        <w:rPr>
          <w:sz w:val="24"/>
          <w:szCs w:val="24"/>
          <w:highlight w:val="none"/>
        </w:rPr>
        <w:fldChar w:fldCharType="separate"/>
      </w:r>
      <w:r>
        <w:rPr>
          <w:sz w:val="24"/>
          <w:szCs w:val="24"/>
          <w:highlight w:val="none"/>
        </w:rPr>
        <w:t>14</w:t>
      </w:r>
      <w:r>
        <w:rPr>
          <w:sz w:val="24"/>
          <w:szCs w:val="24"/>
          <w:highlight w:val="none"/>
        </w:rPr>
        <w:fldChar w:fldCharType="end"/>
      </w:r>
      <w:r>
        <w:rPr>
          <w:rFonts w:hint="eastAsia" w:ascii="宋体" w:hAnsi="宋体" w:cs="宋体"/>
          <w:sz w:val="24"/>
          <w:szCs w:val="24"/>
          <w:highlight w:val="none"/>
        </w:rPr>
        <w:fldChar w:fldCharType="end"/>
      </w:r>
    </w:p>
    <w:p w14:paraId="321A414E">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_Toc16435 </w:instrText>
      </w:r>
      <w:r>
        <w:rPr>
          <w:rFonts w:hint="eastAsia" w:ascii="宋体" w:hAnsi="宋体" w:cs="宋体"/>
          <w:sz w:val="24"/>
          <w:szCs w:val="24"/>
          <w:highlight w:val="none"/>
        </w:rPr>
        <w:fldChar w:fldCharType="separate"/>
      </w:r>
      <w:r>
        <w:rPr>
          <w:rFonts w:hint="eastAsia"/>
          <w:sz w:val="24"/>
          <w:szCs w:val="24"/>
          <w:highlight w:val="none"/>
          <w:lang w:val="en-US" w:eastAsia="zh-CN"/>
        </w:rPr>
        <w:t>8</w:t>
      </w:r>
      <w:r>
        <w:rPr>
          <w:rFonts w:hint="eastAsia"/>
          <w:sz w:val="24"/>
          <w:szCs w:val="24"/>
          <w:highlight w:val="none"/>
        </w:rPr>
        <w:t xml:space="preserve">  领域计量术语及定义</w:t>
      </w:r>
      <w:r>
        <w:rPr>
          <w:sz w:val="24"/>
          <w:szCs w:val="24"/>
          <w:highlight w:val="none"/>
        </w:rPr>
        <w:tab/>
      </w:r>
      <w:r>
        <w:rPr>
          <w:sz w:val="24"/>
          <w:szCs w:val="24"/>
          <w:highlight w:val="none"/>
        </w:rPr>
        <w:fldChar w:fldCharType="begin"/>
      </w:r>
      <w:r>
        <w:rPr>
          <w:sz w:val="24"/>
          <w:szCs w:val="24"/>
          <w:highlight w:val="none"/>
        </w:rPr>
        <w:instrText xml:space="preserve"> PAGEREF _Toc16435 \h </w:instrText>
      </w:r>
      <w:r>
        <w:rPr>
          <w:sz w:val="24"/>
          <w:szCs w:val="24"/>
          <w:highlight w:val="none"/>
        </w:rPr>
        <w:fldChar w:fldCharType="separate"/>
      </w:r>
      <w:r>
        <w:rPr>
          <w:sz w:val="24"/>
          <w:szCs w:val="24"/>
          <w:highlight w:val="none"/>
        </w:rPr>
        <w:t>19</w:t>
      </w:r>
      <w:r>
        <w:rPr>
          <w:sz w:val="24"/>
          <w:szCs w:val="24"/>
          <w:highlight w:val="none"/>
        </w:rPr>
        <w:fldChar w:fldCharType="end"/>
      </w:r>
      <w:r>
        <w:rPr>
          <w:rFonts w:hint="eastAsia" w:ascii="宋体" w:hAnsi="宋体" w:cs="宋体"/>
          <w:sz w:val="24"/>
          <w:szCs w:val="24"/>
          <w:highlight w:val="none"/>
        </w:rPr>
        <w:fldChar w:fldCharType="end"/>
      </w:r>
    </w:p>
    <w:p w14:paraId="2F40499A">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_Toc31188 </w:instrText>
      </w:r>
      <w:r>
        <w:rPr>
          <w:rFonts w:hint="eastAsia" w:ascii="宋体" w:hAnsi="宋体" w:cs="宋体"/>
          <w:sz w:val="24"/>
          <w:szCs w:val="24"/>
          <w:highlight w:val="none"/>
        </w:rPr>
        <w:fldChar w:fldCharType="separate"/>
      </w:r>
      <w:r>
        <w:rPr>
          <w:rFonts w:hint="eastAsia"/>
          <w:sz w:val="24"/>
          <w:szCs w:val="24"/>
          <w:highlight w:val="none"/>
        </w:rPr>
        <w:t>附录A</w:t>
      </w:r>
      <w:r>
        <w:rPr>
          <w:rFonts w:hint="eastAsia"/>
          <w:sz w:val="24"/>
          <w:szCs w:val="24"/>
          <w:highlight w:val="none"/>
          <w:lang w:val="en-US" w:eastAsia="zh-CN"/>
        </w:rPr>
        <w:t xml:space="preserve">  中文索引（按汉语拼音排序）</w:t>
      </w:r>
      <w:r>
        <w:rPr>
          <w:sz w:val="24"/>
          <w:szCs w:val="24"/>
          <w:highlight w:val="none"/>
        </w:rPr>
        <w:tab/>
      </w:r>
      <w:r>
        <w:rPr>
          <w:sz w:val="24"/>
          <w:szCs w:val="24"/>
          <w:highlight w:val="none"/>
        </w:rPr>
        <w:fldChar w:fldCharType="begin"/>
      </w:r>
      <w:r>
        <w:rPr>
          <w:sz w:val="24"/>
          <w:szCs w:val="24"/>
          <w:highlight w:val="none"/>
        </w:rPr>
        <w:instrText xml:space="preserve"> PAGEREF _Toc31188 \h </w:instrText>
      </w:r>
      <w:r>
        <w:rPr>
          <w:sz w:val="24"/>
          <w:szCs w:val="24"/>
          <w:highlight w:val="none"/>
        </w:rPr>
        <w:fldChar w:fldCharType="separate"/>
      </w:r>
      <w:r>
        <w:rPr>
          <w:sz w:val="24"/>
          <w:szCs w:val="24"/>
          <w:highlight w:val="none"/>
        </w:rPr>
        <w:t>26</w:t>
      </w:r>
      <w:r>
        <w:rPr>
          <w:sz w:val="24"/>
          <w:szCs w:val="24"/>
          <w:highlight w:val="none"/>
        </w:rPr>
        <w:fldChar w:fldCharType="end"/>
      </w:r>
      <w:r>
        <w:rPr>
          <w:rFonts w:hint="eastAsia" w:ascii="宋体" w:hAnsi="宋体" w:cs="宋体"/>
          <w:sz w:val="24"/>
          <w:szCs w:val="24"/>
          <w:highlight w:val="none"/>
        </w:rPr>
        <w:fldChar w:fldCharType="end"/>
      </w:r>
    </w:p>
    <w:p w14:paraId="7F4CE7D1">
      <w:pPr>
        <w:pStyle w:val="11"/>
        <w:tabs>
          <w:tab w:val="right" w:leader="dot" w:pos="9354"/>
        </w:tabs>
        <w:spacing w:line="480" w:lineRule="auto"/>
        <w:ind w:left="0" w:leftChars="0" w:firstLine="0" w:firstLineChars="0"/>
        <w:jc w:val="both"/>
        <w:rPr>
          <w:rFonts w:hint="eastAsia" w:eastAsia="宋体"/>
          <w:sz w:val="24"/>
          <w:szCs w:val="24"/>
          <w:highlight w:val="none"/>
          <w:lang w:val="en-US" w:eastAsia="zh-CN"/>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_Toc23519 </w:instrText>
      </w:r>
      <w:r>
        <w:rPr>
          <w:rFonts w:hint="eastAsia" w:ascii="宋体" w:hAnsi="宋体" w:cs="宋体"/>
          <w:sz w:val="24"/>
          <w:szCs w:val="24"/>
          <w:highlight w:val="none"/>
        </w:rPr>
        <w:fldChar w:fldCharType="separate"/>
      </w:r>
      <w:r>
        <w:rPr>
          <w:rFonts w:hint="eastAsia"/>
          <w:sz w:val="24"/>
          <w:szCs w:val="24"/>
          <w:highlight w:val="none"/>
        </w:rPr>
        <w:t>附录B</w:t>
      </w:r>
      <w:r>
        <w:rPr>
          <w:rFonts w:hint="eastAsia"/>
          <w:sz w:val="24"/>
          <w:szCs w:val="24"/>
          <w:highlight w:val="none"/>
          <w:lang w:val="en-US" w:eastAsia="zh-CN"/>
        </w:rPr>
        <w:t xml:space="preserve">  英文索引</w:t>
      </w:r>
      <w:r>
        <w:rPr>
          <w:sz w:val="24"/>
          <w:szCs w:val="24"/>
          <w:highlight w:val="none"/>
        </w:rPr>
        <w:tab/>
      </w:r>
      <w:r>
        <w:rPr>
          <w:sz w:val="24"/>
          <w:szCs w:val="24"/>
          <w:highlight w:val="none"/>
        </w:rPr>
        <w:fldChar w:fldCharType="begin"/>
      </w:r>
      <w:r>
        <w:rPr>
          <w:sz w:val="24"/>
          <w:szCs w:val="24"/>
          <w:highlight w:val="none"/>
        </w:rPr>
        <w:instrText xml:space="preserve"> PAGEREF _Toc23519 \h </w:instrText>
      </w:r>
      <w:r>
        <w:rPr>
          <w:sz w:val="24"/>
          <w:szCs w:val="24"/>
          <w:highlight w:val="none"/>
        </w:rPr>
        <w:fldChar w:fldCharType="separate"/>
      </w:r>
      <w:r>
        <w:rPr>
          <w:sz w:val="24"/>
          <w:szCs w:val="24"/>
          <w:highlight w:val="none"/>
        </w:rPr>
        <w:t>29</w:t>
      </w:r>
      <w:r>
        <w:rPr>
          <w:sz w:val="24"/>
          <w:szCs w:val="24"/>
          <w:highlight w:val="none"/>
        </w:rPr>
        <w:fldChar w:fldCharType="end"/>
      </w:r>
      <w:r>
        <w:rPr>
          <w:rFonts w:hint="eastAsia" w:ascii="宋体" w:hAnsi="宋体" w:cs="宋体"/>
          <w:sz w:val="24"/>
          <w:szCs w:val="24"/>
          <w:highlight w:val="none"/>
        </w:rPr>
        <w:fldChar w:fldCharType="end"/>
      </w:r>
    </w:p>
    <w:p w14:paraId="624D5C46">
      <w:pPr>
        <w:pStyle w:val="11"/>
        <w:tabs>
          <w:tab w:val="right" w:leader="dot" w:pos="9354"/>
        </w:tabs>
        <w:spacing w:line="480" w:lineRule="auto"/>
        <w:ind w:left="0" w:leftChars="0" w:firstLine="0" w:firstLineChars="0"/>
        <w:jc w:val="both"/>
        <w:rPr>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HYPERLINK \l _Toc10889 </w:instrText>
      </w:r>
      <w:r>
        <w:rPr>
          <w:rFonts w:hint="eastAsia" w:ascii="宋体" w:hAnsi="宋体" w:cs="宋体"/>
          <w:sz w:val="24"/>
          <w:szCs w:val="24"/>
          <w:highlight w:val="none"/>
        </w:rPr>
        <w:fldChar w:fldCharType="separate"/>
      </w:r>
      <w:r>
        <w:rPr>
          <w:rFonts w:hint="eastAsia"/>
          <w:sz w:val="24"/>
          <w:szCs w:val="24"/>
          <w:highlight w:val="none"/>
        </w:rPr>
        <w:t>参 考 文 献</w:t>
      </w:r>
      <w:r>
        <w:rPr>
          <w:sz w:val="24"/>
          <w:szCs w:val="24"/>
          <w:highlight w:val="none"/>
        </w:rPr>
        <w:tab/>
      </w:r>
      <w:r>
        <w:rPr>
          <w:sz w:val="24"/>
          <w:szCs w:val="24"/>
          <w:highlight w:val="none"/>
        </w:rPr>
        <w:fldChar w:fldCharType="begin"/>
      </w:r>
      <w:r>
        <w:rPr>
          <w:sz w:val="24"/>
          <w:szCs w:val="24"/>
          <w:highlight w:val="none"/>
        </w:rPr>
        <w:instrText xml:space="preserve"> PAGEREF _Toc10889 \h </w:instrText>
      </w:r>
      <w:r>
        <w:rPr>
          <w:sz w:val="24"/>
          <w:szCs w:val="24"/>
          <w:highlight w:val="none"/>
        </w:rPr>
        <w:fldChar w:fldCharType="separate"/>
      </w:r>
      <w:r>
        <w:rPr>
          <w:sz w:val="24"/>
          <w:szCs w:val="24"/>
          <w:highlight w:val="none"/>
        </w:rPr>
        <w:t>32</w:t>
      </w:r>
      <w:r>
        <w:rPr>
          <w:sz w:val="24"/>
          <w:szCs w:val="24"/>
          <w:highlight w:val="none"/>
        </w:rPr>
        <w:fldChar w:fldCharType="end"/>
      </w:r>
      <w:r>
        <w:rPr>
          <w:rFonts w:hint="eastAsia" w:ascii="宋体" w:hAnsi="宋体" w:cs="宋体"/>
          <w:sz w:val="24"/>
          <w:szCs w:val="24"/>
          <w:highlight w:val="none"/>
        </w:rPr>
        <w:fldChar w:fldCharType="end"/>
      </w:r>
    </w:p>
    <w:p w14:paraId="5A2DF927">
      <w:pPr>
        <w:spacing w:line="480" w:lineRule="auto"/>
        <w:jc w:val="center"/>
        <w:rPr>
          <w:rFonts w:ascii="黑体" w:eastAsia="黑体"/>
          <w:sz w:val="44"/>
          <w:szCs w:val="44"/>
          <w:highlight w:val="none"/>
        </w:rPr>
      </w:pPr>
      <w:r>
        <w:rPr>
          <w:rFonts w:hint="eastAsia" w:ascii="宋体" w:hAnsi="宋体" w:cs="宋体"/>
          <w:sz w:val="24"/>
          <w:szCs w:val="24"/>
          <w:highlight w:val="none"/>
        </w:rPr>
        <w:fldChar w:fldCharType="end"/>
      </w:r>
    </w:p>
    <w:p w14:paraId="30BC45F4">
      <w:pPr>
        <w:rPr>
          <w:highlight w:val="none"/>
        </w:rPr>
      </w:pPr>
    </w:p>
    <w:p w14:paraId="7EA97D69">
      <w:pPr>
        <w:pStyle w:val="5"/>
        <w:rPr>
          <w:highlight w:val="none"/>
        </w:rPr>
        <w:sectPr>
          <w:footerReference r:id="rId8" w:type="first"/>
          <w:footerReference r:id="rId7" w:type="default"/>
          <w:pgSz w:w="11906" w:h="16838"/>
          <w:pgMar w:top="1440" w:right="1134" w:bottom="1588" w:left="1418" w:header="851" w:footer="992" w:gutter="0"/>
          <w:pgNumType w:fmt="upperRoman"/>
          <w:cols w:space="720" w:num="1"/>
          <w:titlePg/>
          <w:docGrid w:type="linesAndChars" w:linePitch="312" w:charSpace="0"/>
        </w:sectPr>
      </w:pPr>
      <w:bookmarkStart w:id="2" w:name="_Toc1826"/>
    </w:p>
    <w:bookmarkEnd w:id="2"/>
    <w:p w14:paraId="0E727C4B">
      <w:pPr>
        <w:ind w:firstLine="640"/>
        <w:jc w:val="center"/>
        <w:rPr>
          <w:sz w:val="32"/>
          <w:szCs w:val="28"/>
          <w:highlight w:val="none"/>
        </w:rPr>
      </w:pPr>
      <w:r>
        <w:rPr>
          <w:rFonts w:hint="eastAsia" w:ascii="黑体" w:hAnsi="黑体" w:eastAsia="黑体" w:cs="黑体"/>
          <w:sz w:val="32"/>
          <w:szCs w:val="28"/>
          <w:highlight w:val="none"/>
        </w:rPr>
        <w:t>材料与纳米技术计量名词术语及定义</w:t>
      </w:r>
    </w:p>
    <w:p w14:paraId="5916F261">
      <w:pPr>
        <w:rPr>
          <w:highlight w:val="none"/>
        </w:rPr>
      </w:pPr>
    </w:p>
    <w:p w14:paraId="605D68B9">
      <w:pPr>
        <w:pStyle w:val="5"/>
        <w:ind w:firstLine="0"/>
        <w:rPr>
          <w:highlight w:val="none"/>
        </w:rPr>
      </w:pPr>
      <w:bookmarkStart w:id="3" w:name="_Toc6914"/>
      <w:bookmarkStart w:id="4" w:name="_Toc578"/>
      <w:bookmarkStart w:id="5" w:name="_Toc14452"/>
      <w:bookmarkStart w:id="6" w:name="_Toc9054"/>
      <w:r>
        <w:rPr>
          <w:rFonts w:hint="eastAsia"/>
          <w:highlight w:val="none"/>
        </w:rPr>
        <w:t>1  范围</w:t>
      </w:r>
      <w:bookmarkEnd w:id="3"/>
      <w:bookmarkEnd w:id="4"/>
      <w:bookmarkEnd w:id="5"/>
      <w:bookmarkEnd w:id="6"/>
    </w:p>
    <w:p w14:paraId="7A877A3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w:t>
      </w:r>
      <w:r>
        <w:rPr>
          <w:rFonts w:hint="eastAsia" w:ascii="宋体" w:hAnsi="宋体" w:cs="宋体"/>
          <w:sz w:val="24"/>
          <w:szCs w:val="24"/>
          <w:highlight w:val="none"/>
        </w:rPr>
        <w:t>规范规定了材料与纳</w:t>
      </w:r>
      <w:r>
        <w:rPr>
          <w:rFonts w:hint="eastAsia" w:ascii="宋体" w:hAnsi="宋体" w:cs="宋体"/>
          <w:sz w:val="24"/>
          <w:highlight w:val="none"/>
        </w:rPr>
        <w:t>米技术计量相关名词术语及其定义。</w:t>
      </w:r>
    </w:p>
    <w:p w14:paraId="3A68773B">
      <w:pPr>
        <w:spacing w:line="360" w:lineRule="auto"/>
        <w:ind w:firstLine="480" w:firstLineChars="200"/>
        <w:rPr>
          <w:rFonts w:hint="eastAsia" w:ascii="宋体" w:hAnsi="宋体" w:cs="宋体"/>
          <w:color w:val="FF0000"/>
          <w:sz w:val="24"/>
          <w:highlight w:val="none"/>
        </w:rPr>
      </w:pPr>
      <w:r>
        <w:rPr>
          <w:rFonts w:hint="eastAsia" w:ascii="宋体" w:hAnsi="宋体" w:cs="宋体"/>
          <w:sz w:val="24"/>
          <w:highlight w:val="none"/>
        </w:rPr>
        <w:t>本规范适用于材料与纳米技术计量领域中技术规范、规程等文件制修订及其他相关工作，其他领域亦可参考使用。</w:t>
      </w:r>
    </w:p>
    <w:p w14:paraId="54B2F7F6">
      <w:pPr>
        <w:pStyle w:val="5"/>
        <w:ind w:firstLine="0"/>
        <w:rPr>
          <w:sz w:val="24"/>
          <w:highlight w:val="none"/>
        </w:rPr>
      </w:pPr>
      <w:bookmarkStart w:id="7" w:name="_Toc25562"/>
      <w:bookmarkStart w:id="8" w:name="_Toc15124"/>
      <w:bookmarkStart w:id="9" w:name="_Toc6670"/>
      <w:bookmarkStart w:id="10" w:name="_Toc22513"/>
      <w:r>
        <w:rPr>
          <w:rFonts w:hint="eastAsia"/>
          <w:highlight w:val="none"/>
        </w:rPr>
        <w:t>2  引用</w:t>
      </w:r>
      <w:bookmarkEnd w:id="7"/>
      <w:r>
        <w:rPr>
          <w:rFonts w:hint="eastAsia"/>
          <w:highlight w:val="none"/>
        </w:rPr>
        <w:t>文件</w:t>
      </w:r>
      <w:bookmarkEnd w:id="8"/>
      <w:bookmarkEnd w:id="9"/>
      <w:bookmarkEnd w:id="10"/>
    </w:p>
    <w:p w14:paraId="70DF76ED">
      <w:pPr>
        <w:spacing w:line="360" w:lineRule="auto"/>
        <w:ind w:firstLine="480"/>
        <w:rPr>
          <w:sz w:val="24"/>
          <w:highlight w:val="none"/>
        </w:rPr>
      </w:pPr>
      <w:r>
        <w:rPr>
          <w:rFonts w:hint="eastAsia"/>
          <w:sz w:val="24"/>
          <w:highlight w:val="none"/>
        </w:rPr>
        <w:t>本规范引用下列文件：</w:t>
      </w:r>
    </w:p>
    <w:p w14:paraId="47E244C7">
      <w:pPr>
        <w:spacing w:line="360" w:lineRule="auto"/>
        <w:ind w:firstLine="480"/>
        <w:rPr>
          <w:rFonts w:hint="eastAsia" w:ascii="宋体" w:hAnsi="宋体" w:cs="宋体"/>
          <w:sz w:val="24"/>
          <w:szCs w:val="24"/>
          <w:highlight w:val="none"/>
        </w:rPr>
      </w:pPr>
      <w:bookmarkStart w:id="11" w:name="OLE_LINK3"/>
      <w:r>
        <w:rPr>
          <w:rFonts w:hint="eastAsia" w:ascii="宋体" w:hAnsi="宋体" w:cs="宋体"/>
          <w:sz w:val="24"/>
          <w:szCs w:val="24"/>
          <w:highlight w:val="none"/>
        </w:rPr>
        <w:t>JJF 1005-2016 标准物质通用术语和定义</w:t>
      </w:r>
    </w:p>
    <w:p w14:paraId="4E7568AC">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JJF 1007-2007 温度计量名词术语及定义</w:t>
      </w:r>
    </w:p>
    <w:p w14:paraId="1E8994A6">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JJF 1001-2011 通用计量术语及定义</w:t>
      </w:r>
    </w:p>
    <w:p w14:paraId="093D7B49">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JJF 2024-2023 能量色散X射线荧光光谱仪校准规范</w:t>
      </w:r>
    </w:p>
    <w:bookmarkEnd w:id="11"/>
    <w:p w14:paraId="16AF491C">
      <w:pPr>
        <w:spacing w:line="360" w:lineRule="auto"/>
        <w:ind w:firstLine="480"/>
        <w:rPr>
          <w:sz w:val="24"/>
          <w:szCs w:val="24"/>
          <w:highlight w:val="none"/>
        </w:rPr>
      </w:pPr>
      <w:r>
        <w:rPr>
          <w:rFonts w:hint="eastAsia"/>
          <w:sz w:val="24"/>
          <w:szCs w:val="24"/>
          <w:highlight w:val="none"/>
        </w:rPr>
        <w:t>凡是注日期的引用文件，仅注日期的版本适用于本规范。凡是不注日期的引用文件，其最新版本（包括所有的修改单）适用于本规范。</w:t>
      </w:r>
    </w:p>
    <w:p w14:paraId="5D946361">
      <w:pPr>
        <w:pStyle w:val="5"/>
        <w:ind w:firstLine="0"/>
        <w:rPr>
          <w:highlight w:val="none"/>
        </w:rPr>
      </w:pPr>
      <w:bookmarkStart w:id="12" w:name="_Toc9754"/>
      <w:bookmarkStart w:id="13" w:name="_Toc22605"/>
      <w:bookmarkStart w:id="14" w:name="_Toc17553"/>
      <w:bookmarkStart w:id="15" w:name="_Toc13155"/>
      <w:r>
        <w:rPr>
          <w:rFonts w:hint="eastAsia"/>
          <w:highlight w:val="none"/>
        </w:rPr>
        <w:t>3  基础术语</w:t>
      </w:r>
      <w:bookmarkEnd w:id="12"/>
      <w:r>
        <w:rPr>
          <w:rFonts w:hint="eastAsia"/>
          <w:highlight w:val="none"/>
        </w:rPr>
        <w:t>及定义</w:t>
      </w:r>
      <w:bookmarkEnd w:id="13"/>
      <w:bookmarkEnd w:id="14"/>
      <w:bookmarkEnd w:id="15"/>
    </w:p>
    <w:p w14:paraId="20B5608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 xml:space="preserve">3.1 材料计量 </w:t>
      </w:r>
      <w:r>
        <w:rPr>
          <w:rFonts w:ascii="黑体" w:hAnsi="黑体" w:eastAsia="黑体" w:cs="黑体"/>
          <w:sz w:val="24"/>
          <w:szCs w:val="24"/>
          <w:highlight w:val="none"/>
        </w:rPr>
        <w:t>metrology</w:t>
      </w:r>
      <w:r>
        <w:rPr>
          <w:rFonts w:hint="eastAsia" w:ascii="黑体" w:hAnsi="黑体" w:eastAsia="黑体" w:cs="黑体"/>
          <w:sz w:val="24"/>
          <w:szCs w:val="24"/>
          <w:highlight w:val="none"/>
        </w:rPr>
        <w:t xml:space="preserve"> of m</w:t>
      </w:r>
      <w:r>
        <w:rPr>
          <w:rFonts w:ascii="黑体" w:hAnsi="黑体" w:eastAsia="黑体" w:cs="黑体"/>
          <w:sz w:val="24"/>
          <w:szCs w:val="24"/>
          <w:highlight w:val="none"/>
        </w:rPr>
        <w:t>aterial</w:t>
      </w:r>
      <w:r>
        <w:rPr>
          <w:rFonts w:hint="eastAsia" w:ascii="黑体" w:hAnsi="黑体" w:eastAsia="黑体" w:cs="黑体"/>
          <w:sz w:val="24"/>
          <w:szCs w:val="24"/>
          <w:highlight w:val="none"/>
        </w:rPr>
        <w:t>s</w:t>
      </w:r>
      <w:r>
        <w:rPr>
          <w:rFonts w:ascii="黑体" w:hAnsi="黑体" w:eastAsia="黑体" w:cs="黑体"/>
          <w:sz w:val="24"/>
          <w:szCs w:val="24"/>
          <w:highlight w:val="none"/>
        </w:rPr>
        <w:t xml:space="preserve"> </w:t>
      </w:r>
    </w:p>
    <w:p w14:paraId="6944B7D0">
      <w:pPr>
        <w:spacing w:line="360" w:lineRule="auto"/>
        <w:ind w:firstLine="480" w:firstLineChars="200"/>
        <w:rPr>
          <w:rFonts w:hint="eastAsia" w:ascii="宋体" w:hAnsi="宋体" w:cs="宋体"/>
          <w:sz w:val="24"/>
          <w:szCs w:val="24"/>
          <w:highlight w:val="none"/>
        </w:rPr>
      </w:pPr>
      <w:bookmarkStart w:id="16" w:name="OLE_LINK1"/>
      <w:r>
        <w:rPr>
          <w:rFonts w:hint="eastAsia" w:ascii="宋体" w:hAnsi="宋体" w:cs="宋体"/>
          <w:sz w:val="24"/>
          <w:szCs w:val="24"/>
          <w:highlight w:val="none"/>
        </w:rPr>
        <w:t>在材料研发、生产制造体系内以确定量值准确可靠为目的的一系列活动。</w:t>
      </w:r>
      <w:bookmarkEnd w:id="16"/>
      <w:bookmarkStart w:id="17" w:name="OLE_LINK2"/>
    </w:p>
    <w:p w14:paraId="0C4C9D2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注：亦称材料测量。</w:t>
      </w:r>
    </w:p>
    <w:bookmarkEnd w:id="17"/>
    <w:p w14:paraId="32293EC3">
      <w:pPr>
        <w:spacing w:line="360" w:lineRule="auto"/>
        <w:rPr>
          <w:rFonts w:hint="eastAsia" w:ascii="宋体" w:hAnsi="宋体" w:eastAsia="黑体" w:cs="宋体"/>
          <w:sz w:val="24"/>
          <w:szCs w:val="24"/>
          <w:highlight w:val="none"/>
        </w:rPr>
      </w:pPr>
      <w:r>
        <w:rPr>
          <w:rFonts w:hint="eastAsia" w:ascii="黑体" w:hAnsi="黑体" w:eastAsia="黑体" w:cs="黑体"/>
          <w:sz w:val="24"/>
          <w:szCs w:val="24"/>
          <w:highlight w:val="none"/>
        </w:rPr>
        <w:t xml:space="preserve">3.2 颗粒特性计量 </w:t>
      </w:r>
      <w:r>
        <w:rPr>
          <w:rFonts w:ascii="黑体" w:hAnsi="黑体" w:eastAsia="黑体" w:cs="黑体"/>
          <w:sz w:val="24"/>
          <w:szCs w:val="24"/>
          <w:highlight w:val="none"/>
        </w:rPr>
        <w:t>metrology</w:t>
      </w:r>
      <w:r>
        <w:rPr>
          <w:rFonts w:hint="eastAsia" w:ascii="黑体" w:hAnsi="黑体" w:eastAsia="黑体" w:cs="黑体"/>
          <w:sz w:val="24"/>
          <w:szCs w:val="24"/>
          <w:highlight w:val="none"/>
        </w:rPr>
        <w:t xml:space="preserve"> of particle properties</w:t>
      </w:r>
    </w:p>
    <w:p w14:paraId="7359838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研究颗粒的微观结构、粒度、分散性、元素组成、电学性质、热学性质等各种物理和化学特性的测量活动，</w:t>
      </w:r>
      <w:r>
        <w:rPr>
          <w:rFonts w:hint="eastAsia" w:ascii="宋体" w:hAnsi="宋体" w:cs="宋体"/>
          <w:sz w:val="24"/>
          <w:szCs w:val="24"/>
          <w:highlight w:val="none"/>
        </w:rPr>
        <w:t>其目的是实现特性量单位统一、量值准确可靠。</w:t>
      </w:r>
    </w:p>
    <w:p w14:paraId="4C18815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3.3 薄膜特性计量 metrology of thin-films properties</w:t>
      </w:r>
    </w:p>
    <w:p w14:paraId="63273E5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研究</w:t>
      </w:r>
      <w:r>
        <w:rPr>
          <w:rFonts w:ascii="宋体" w:hAnsi="宋体" w:cs="宋体"/>
          <w:sz w:val="24"/>
          <w:szCs w:val="24"/>
          <w:highlight w:val="none"/>
        </w:rPr>
        <w:t>薄膜</w:t>
      </w:r>
      <w:r>
        <w:rPr>
          <w:rFonts w:hint="eastAsia" w:ascii="宋体" w:hAnsi="宋体" w:cs="宋体"/>
          <w:sz w:val="24"/>
          <w:szCs w:val="24"/>
          <w:highlight w:val="none"/>
          <w:lang w:val="en-US" w:eastAsia="zh-CN"/>
        </w:rPr>
        <w:t>的</w:t>
      </w:r>
      <w:r>
        <w:rPr>
          <w:rFonts w:hint="eastAsia" w:ascii="宋体" w:hAnsi="宋体" w:cs="宋体"/>
          <w:sz w:val="24"/>
          <w:szCs w:val="24"/>
          <w:highlight w:val="none"/>
        </w:rPr>
        <w:t>成分、厚度、物相、表面状态、</w:t>
      </w:r>
      <w:r>
        <w:rPr>
          <w:rFonts w:ascii="宋体" w:hAnsi="宋体" w:cs="宋体"/>
          <w:sz w:val="24"/>
          <w:szCs w:val="24"/>
          <w:highlight w:val="none"/>
        </w:rPr>
        <w:t>光学性质、电学性质、</w:t>
      </w:r>
      <w:r>
        <w:rPr>
          <w:rFonts w:hint="eastAsia" w:ascii="宋体" w:hAnsi="宋体" w:cs="宋体"/>
          <w:sz w:val="24"/>
          <w:szCs w:val="24"/>
          <w:highlight w:val="none"/>
        </w:rPr>
        <w:t>热学性质、</w:t>
      </w:r>
      <w:r>
        <w:rPr>
          <w:rFonts w:ascii="宋体" w:hAnsi="宋体" w:cs="宋体"/>
          <w:sz w:val="24"/>
          <w:szCs w:val="24"/>
          <w:highlight w:val="none"/>
        </w:rPr>
        <w:t>力学性质等</w:t>
      </w:r>
      <w:r>
        <w:rPr>
          <w:rFonts w:hint="eastAsia" w:ascii="宋体" w:hAnsi="宋体" w:cs="宋体"/>
          <w:sz w:val="24"/>
          <w:szCs w:val="24"/>
          <w:highlight w:val="none"/>
          <w:lang w:val="en-US" w:eastAsia="zh-CN"/>
        </w:rPr>
        <w:t>各种物理和化学特性的测量活动，</w:t>
      </w:r>
      <w:r>
        <w:rPr>
          <w:rFonts w:hint="eastAsia" w:ascii="宋体" w:hAnsi="宋体" w:cs="宋体"/>
          <w:sz w:val="24"/>
          <w:szCs w:val="24"/>
          <w:highlight w:val="none"/>
        </w:rPr>
        <w:t>其目的是实现特性量单位统一、量值准确可靠。</w:t>
      </w:r>
    </w:p>
    <w:p w14:paraId="738ECDD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注：薄膜一般指厚度小于1微米的膜层。</w:t>
      </w:r>
    </w:p>
    <w:p w14:paraId="487AB8B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3.4 表面特性计量 metrology of surface properties</w:t>
      </w:r>
    </w:p>
    <w:p w14:paraId="270C628D">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研究发生在物质两相界面（包括固-液界面、固-气界面和液-气界面等）的物理和化学性质、行为和现象（简称特性量）的测量活动，其目的是实现特性量单位统一、量值准确可靠。</w:t>
      </w:r>
    </w:p>
    <w:p w14:paraId="212D858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[来源：《机械工程名词 第一分册》]</w:t>
      </w:r>
    </w:p>
    <w:p w14:paraId="6A69534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 xml:space="preserve">3.5 热分析计量 </w:t>
      </w:r>
      <w:bookmarkStart w:id="18" w:name="OLE_LINK4"/>
      <w:r>
        <w:rPr>
          <w:rFonts w:hint="eastAsia" w:ascii="黑体" w:hAnsi="黑体" w:eastAsia="黑体" w:cs="黑体"/>
          <w:sz w:val="24"/>
          <w:szCs w:val="24"/>
          <w:highlight w:val="none"/>
        </w:rPr>
        <w:t xml:space="preserve">metrology of </w:t>
      </w:r>
      <w:bookmarkEnd w:id="18"/>
      <w:r>
        <w:rPr>
          <w:rFonts w:hint="eastAsia" w:ascii="黑体" w:hAnsi="黑体" w:eastAsia="黑体" w:cs="黑体"/>
          <w:sz w:val="24"/>
          <w:szCs w:val="24"/>
          <w:highlight w:val="none"/>
        </w:rPr>
        <w:t>thermal analysis</w:t>
      </w:r>
    </w:p>
    <w:p w14:paraId="65ABC711">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rPr>
        <w:t>研究在程序控制温度下，物质的物理性质和化学性质与温度依赖关系的测量活动，其目的是实现特性量单位统一、量值准确可靠。常用的热分析方法包括热重法、差热分析法、差示扫描量热法、热机械法等。</w:t>
      </w:r>
    </w:p>
    <w:p w14:paraId="0A00CAF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3.6 集成电路计量 metrology of integrated circuit</w:t>
      </w:r>
    </w:p>
    <w:p w14:paraId="5B764B60">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lang w:val="en-US" w:eastAsia="zh-CN"/>
        </w:rPr>
        <w:t>研究</w:t>
      </w:r>
      <w:r>
        <w:rPr>
          <w:rFonts w:hint="eastAsia" w:ascii="宋体" w:hAnsi="宋体" w:cs="宋体"/>
          <w:sz w:val="24"/>
          <w:szCs w:val="24"/>
          <w:highlight w:val="none"/>
        </w:rPr>
        <w:t>集成电路的各种特性</w:t>
      </w:r>
      <w:r>
        <w:rPr>
          <w:rFonts w:hint="eastAsia" w:ascii="宋体" w:hAnsi="宋体" w:cs="宋体"/>
          <w:sz w:val="24"/>
          <w:szCs w:val="24"/>
          <w:highlight w:val="none"/>
          <w:lang w:val="en-US" w:eastAsia="zh-CN"/>
        </w:rPr>
        <w:t>量值的</w:t>
      </w:r>
      <w:r>
        <w:rPr>
          <w:rFonts w:hint="eastAsia" w:ascii="宋体" w:hAnsi="宋体" w:cs="宋体"/>
          <w:sz w:val="24"/>
          <w:szCs w:val="24"/>
          <w:highlight w:val="none"/>
        </w:rPr>
        <w:t>测量</w:t>
      </w:r>
      <w:r>
        <w:rPr>
          <w:rFonts w:hint="eastAsia" w:ascii="宋体" w:hAnsi="宋体" w:cs="宋体"/>
          <w:sz w:val="24"/>
          <w:szCs w:val="24"/>
          <w:highlight w:val="none"/>
          <w:lang w:val="en-US" w:eastAsia="zh-CN"/>
        </w:rPr>
        <w:t>活动</w:t>
      </w:r>
      <w:r>
        <w:rPr>
          <w:rFonts w:hint="eastAsia" w:ascii="宋体" w:hAnsi="宋体" w:cs="宋体"/>
          <w:sz w:val="24"/>
          <w:szCs w:val="24"/>
          <w:highlight w:val="none"/>
        </w:rPr>
        <w:t>，其目的是实现特性量单位统一、量值准确可靠</w:t>
      </w:r>
      <w:r>
        <w:rPr>
          <w:rFonts w:hint="eastAsia" w:ascii="宋体" w:hAnsi="宋体" w:cs="宋体"/>
          <w:sz w:val="24"/>
          <w:szCs w:val="24"/>
          <w:highlight w:val="none"/>
          <w:lang w:eastAsia="zh-CN"/>
        </w:rPr>
        <w:t>，</w:t>
      </w:r>
      <w:r>
        <w:rPr>
          <w:rFonts w:hint="eastAsia" w:ascii="宋体" w:hAnsi="宋体" w:cs="宋体"/>
          <w:sz w:val="24"/>
          <w:szCs w:val="24"/>
          <w:highlight w:val="none"/>
        </w:rPr>
        <w:t>以促进集成电路的设计、制造和应用。</w:t>
      </w:r>
    </w:p>
    <w:p w14:paraId="64369B2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3.7 新能源计量 metrology of new energy</w:t>
      </w:r>
    </w:p>
    <w:p w14:paraId="1DEC36D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研究新</w:t>
      </w:r>
      <w:r>
        <w:rPr>
          <w:rFonts w:hint="eastAsia" w:ascii="宋体" w:hAnsi="宋体" w:cs="宋体"/>
          <w:sz w:val="24"/>
          <w:szCs w:val="24"/>
          <w:highlight w:val="none"/>
        </w:rPr>
        <w:t>能源生产、储存、转化、利用、管理</w:t>
      </w:r>
      <w:r>
        <w:rPr>
          <w:rFonts w:hint="eastAsia" w:ascii="宋体" w:hAnsi="宋体" w:cs="宋体"/>
          <w:sz w:val="24"/>
          <w:szCs w:val="24"/>
          <w:highlight w:val="none"/>
          <w:lang w:val="en-US" w:eastAsia="zh-CN"/>
        </w:rPr>
        <w:t>等过程中特性量值的测量活动</w:t>
      </w:r>
      <w:r>
        <w:rPr>
          <w:rFonts w:hint="eastAsia" w:ascii="宋体" w:hAnsi="宋体" w:cs="宋体"/>
          <w:sz w:val="24"/>
          <w:szCs w:val="24"/>
          <w:highlight w:val="none"/>
        </w:rPr>
        <w:t>，其目的是实现特性量单位统一、量值准确可靠。</w:t>
      </w:r>
    </w:p>
    <w:p w14:paraId="0A0084A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3.8 电化学计量 metrology of electrochemistry</w:t>
      </w:r>
    </w:p>
    <w:p w14:paraId="50ED3356">
      <w:pPr>
        <w:spacing w:line="360" w:lineRule="auto"/>
        <w:ind w:firstLine="480"/>
        <w:rPr>
          <w:rFonts w:hint="eastAsia" w:ascii="宋体" w:hAnsi="宋体" w:cs="宋体"/>
          <w:sz w:val="24"/>
          <w:szCs w:val="24"/>
          <w:highlight w:val="none"/>
        </w:rPr>
      </w:pPr>
      <w:r>
        <w:rPr>
          <w:rFonts w:hint="eastAsia" w:ascii="宋体" w:hAnsi="宋体" w:cs="宋体"/>
          <w:sz w:val="24"/>
          <w:szCs w:val="24"/>
          <w:highlight w:val="none"/>
          <w:lang w:val="en-US" w:eastAsia="zh-CN"/>
        </w:rPr>
        <w:t>研究</w:t>
      </w:r>
      <w:r>
        <w:rPr>
          <w:rFonts w:hint="eastAsia" w:ascii="宋体" w:hAnsi="宋体" w:cs="宋体"/>
          <w:sz w:val="24"/>
          <w:szCs w:val="24"/>
          <w:highlight w:val="none"/>
        </w:rPr>
        <w:t>电化学体系的电势、电流、电容</w:t>
      </w:r>
      <w:r>
        <w:rPr>
          <w:rFonts w:hint="eastAsia" w:ascii="宋体" w:hAnsi="宋体" w:cs="宋体"/>
          <w:sz w:val="24"/>
          <w:szCs w:val="24"/>
          <w:highlight w:val="none"/>
          <w:lang w:eastAsia="zh-CN"/>
        </w:rPr>
        <w:t>、</w:t>
      </w:r>
      <w:r>
        <w:rPr>
          <w:rFonts w:hint="eastAsia" w:ascii="宋体" w:hAnsi="宋体" w:cs="宋体"/>
          <w:sz w:val="24"/>
          <w:szCs w:val="24"/>
          <w:highlight w:val="none"/>
        </w:rPr>
        <w:t>阻抗、浓度、温度、反应速度等</w:t>
      </w:r>
      <w:r>
        <w:rPr>
          <w:rFonts w:hint="eastAsia" w:ascii="宋体" w:hAnsi="宋体" w:cs="宋体"/>
          <w:sz w:val="24"/>
          <w:szCs w:val="24"/>
          <w:highlight w:val="none"/>
          <w:lang w:val="en-US" w:eastAsia="zh-CN"/>
        </w:rPr>
        <w:t>各种物理和化学特性的测量活动</w:t>
      </w:r>
      <w:r>
        <w:rPr>
          <w:rFonts w:hint="eastAsia" w:ascii="宋体" w:hAnsi="宋体" w:cs="宋体"/>
          <w:sz w:val="24"/>
          <w:szCs w:val="24"/>
          <w:highlight w:val="none"/>
        </w:rPr>
        <w:t>，其目的是实现特性量单位统一、量值准确可靠。</w:t>
      </w:r>
    </w:p>
    <w:p w14:paraId="36D7471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3.9 材料结构 material structure</w:t>
      </w:r>
    </w:p>
    <w:p w14:paraId="7BCEA62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组成材料的原子（或离子、分子）相互结合的方式或构成的形式及其按一定规律的组合、排列及相互间的各种联系。</w:t>
      </w:r>
    </w:p>
    <w:p w14:paraId="41C80DF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[来源：《材料科学与工程导论》]</w:t>
      </w:r>
    </w:p>
    <w:p w14:paraId="32CD803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 xml:space="preserve">3.10 材料组成 </w:t>
      </w:r>
      <w:bookmarkStart w:id="19" w:name="OLE_LINK6"/>
      <w:r>
        <w:rPr>
          <w:rFonts w:hint="eastAsia" w:ascii="黑体" w:hAnsi="黑体" w:eastAsia="黑体" w:cs="黑体"/>
          <w:sz w:val="24"/>
          <w:szCs w:val="24"/>
          <w:highlight w:val="none"/>
        </w:rPr>
        <w:t>material composition</w:t>
      </w:r>
      <w:bookmarkEnd w:id="19"/>
    </w:p>
    <w:p w14:paraId="10BBDD7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一种材料的构成成分及其含量。</w:t>
      </w:r>
    </w:p>
    <w:p w14:paraId="122C4699">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[来源：《化工名词》（一）（石油炼制·煤制油及天然气·生物质制油）]</w:t>
      </w:r>
    </w:p>
    <w:p w14:paraId="479D14A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3.11 材料性能 material property</w:t>
      </w:r>
    </w:p>
    <w:p w14:paraId="702F1A6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一种材料本身固有的性质或在一定条件和一定限度内对材料施加某种作用时，通过材料将这种作用转化为另一形式功能的性质。</w:t>
      </w:r>
    </w:p>
    <w:p w14:paraId="5A157873">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[来源：《高分子材料基础》]</w:t>
      </w:r>
    </w:p>
    <w:p w14:paraId="04BABE1B">
      <w:pPr>
        <w:pStyle w:val="5"/>
        <w:ind w:firstLine="0"/>
        <w:rPr>
          <w:highlight w:val="none"/>
        </w:rPr>
      </w:pPr>
      <w:bookmarkStart w:id="20" w:name="_Toc30535"/>
      <w:bookmarkStart w:id="21" w:name="_Toc25639"/>
      <w:bookmarkStart w:id="22" w:name="_Toc31703"/>
      <w:r>
        <w:rPr>
          <w:rFonts w:hint="eastAsia"/>
          <w:highlight w:val="none"/>
        </w:rPr>
        <w:t>4  技术术语及定义</w:t>
      </w:r>
      <w:bookmarkEnd w:id="20"/>
      <w:bookmarkEnd w:id="21"/>
      <w:bookmarkEnd w:id="22"/>
    </w:p>
    <w:p w14:paraId="2CF437B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w:t>
      </w:r>
      <w:r>
        <w:rPr>
          <w:rFonts w:hint="eastAsia" w:ascii="黑体" w:hAnsi="黑体" w:eastAsia="黑体" w:cs="黑体"/>
          <w:sz w:val="24"/>
          <w:szCs w:val="24"/>
          <w:highlight w:val="none"/>
        </w:rPr>
        <w:t xml:space="preserve"> 粒径 particle size</w:t>
      </w:r>
    </w:p>
    <w:p w14:paraId="30097EA8">
      <w:pPr>
        <w:spacing w:line="360" w:lineRule="auto"/>
        <w:ind w:firstLine="480" w:firstLineChars="200"/>
        <w:rPr>
          <w:sz w:val="24"/>
          <w:szCs w:val="24"/>
          <w:highlight w:val="none"/>
        </w:rPr>
      </w:pPr>
      <w:r>
        <w:rPr>
          <w:rFonts w:hint="eastAsia"/>
          <w:sz w:val="24"/>
          <w:szCs w:val="24"/>
          <w:highlight w:val="none"/>
        </w:rPr>
        <w:t>表示颗粒的大小。</w:t>
      </w:r>
    </w:p>
    <w:p w14:paraId="774CC872">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[来源：《计量学名词》]</w:t>
      </w:r>
    </w:p>
    <w:p w14:paraId="57B2C05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w:t>
      </w:r>
      <w:r>
        <w:rPr>
          <w:rFonts w:hint="eastAsia" w:ascii="黑体" w:hAnsi="黑体" w:eastAsia="黑体" w:cs="黑体"/>
          <w:sz w:val="24"/>
          <w:szCs w:val="24"/>
          <w:highlight w:val="none"/>
        </w:rPr>
        <w:t xml:space="preserve"> 粒度分布 particle size distribution</w:t>
      </w:r>
    </w:p>
    <w:p w14:paraId="7F88A37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不同粒级区间的颗粒量占粉体总量的百分数，有频度（或频率）分布与累积分布两种表述方式。</w:t>
      </w:r>
    </w:p>
    <w:p w14:paraId="37F4D7DD">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cs="宋体"/>
          <w:sz w:val="24"/>
          <w:szCs w:val="24"/>
          <w:highlight w:val="none"/>
        </w:rPr>
      </w:pPr>
      <w:r>
        <w:rPr>
          <w:rFonts w:hint="eastAsia" w:ascii="宋体" w:hAnsi="宋体" w:cs="宋体"/>
          <w:sz w:val="24"/>
          <w:szCs w:val="24"/>
          <w:highlight w:val="none"/>
        </w:rPr>
        <w:t>注：粒度分布有个数粒度分布、长度粒度分布,面积粒度分布,体积粒度分布,质量粒度分布等表示方法,与物料特性、检测与数据处理方法有关。</w:t>
      </w:r>
    </w:p>
    <w:p w14:paraId="470A110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29526-2013，3.2.1]</w:t>
      </w:r>
    </w:p>
    <w:p w14:paraId="683C07E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w:t>
      </w:r>
      <w:r>
        <w:rPr>
          <w:rFonts w:hint="eastAsia" w:ascii="黑体" w:hAnsi="黑体" w:eastAsia="黑体" w:cs="黑体"/>
          <w:sz w:val="24"/>
          <w:szCs w:val="24"/>
          <w:highlight w:val="none"/>
        </w:rPr>
        <w:t xml:space="preserve"> 粒度分析size analysis</w:t>
      </w:r>
    </w:p>
    <w:p w14:paraId="62089C0F">
      <w:pPr>
        <w:spacing w:line="360" w:lineRule="auto"/>
        <w:ind w:firstLine="480" w:firstLineChars="200"/>
        <w:rPr>
          <w:sz w:val="24"/>
          <w:szCs w:val="24"/>
          <w:highlight w:val="none"/>
        </w:rPr>
      </w:pPr>
      <w:r>
        <w:rPr>
          <w:rFonts w:hint="eastAsia"/>
          <w:sz w:val="24"/>
          <w:szCs w:val="24"/>
          <w:highlight w:val="none"/>
        </w:rPr>
        <w:t>检测粒度分布、确定特征粒径的过程。</w:t>
      </w:r>
    </w:p>
    <w:p w14:paraId="7F57D58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29526-2013，3.2.17]</w:t>
      </w:r>
    </w:p>
    <w:p w14:paraId="67A83D7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w:t>
      </w:r>
      <w:r>
        <w:rPr>
          <w:rFonts w:hint="eastAsia" w:ascii="黑体" w:hAnsi="黑体" w:eastAsia="黑体" w:cs="黑体"/>
          <w:sz w:val="24"/>
          <w:szCs w:val="24"/>
          <w:highlight w:val="none"/>
        </w:rPr>
        <w:t xml:space="preserve"> 特征粒径size of specificity</w:t>
      </w:r>
    </w:p>
    <w:p w14:paraId="3C4BD853">
      <w:pPr>
        <w:spacing w:line="360" w:lineRule="auto"/>
        <w:ind w:firstLine="480" w:firstLineChars="200"/>
        <w:rPr>
          <w:rFonts w:hint="eastAsia" w:ascii="宋体" w:hAnsi="宋体" w:eastAsia="宋体" w:cs="宋体"/>
          <w:i/>
          <w:iCs/>
          <w:sz w:val="24"/>
          <w:szCs w:val="24"/>
          <w:highlight w:val="none"/>
        </w:rPr>
      </w:pPr>
      <w:r>
        <w:rPr>
          <w:rFonts w:hint="eastAsia" w:ascii="宋体" w:hAnsi="宋体" w:eastAsia="宋体" w:cs="宋体"/>
          <w:i/>
          <w:iCs/>
          <w:sz w:val="24"/>
          <w:szCs w:val="24"/>
          <w:highlight w:val="none"/>
        </w:rPr>
        <w:t>D</w:t>
      </w:r>
      <w:r>
        <w:rPr>
          <w:rFonts w:hint="eastAsia" w:ascii="宋体" w:hAnsi="宋体" w:eastAsia="宋体" w:cs="宋体"/>
          <w:i/>
          <w:iCs/>
          <w:sz w:val="24"/>
          <w:szCs w:val="24"/>
          <w:highlight w:val="none"/>
          <w:vertAlign w:val="subscript"/>
        </w:rPr>
        <w:t>x</w:t>
      </w:r>
    </w:p>
    <w:p w14:paraId="44B6C1E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描述粉体粒度大小与级别的特征尺寸，用符号</w:t>
      </w:r>
      <w:r>
        <w:rPr>
          <w:rFonts w:hint="eastAsia" w:ascii="宋体" w:hAnsi="宋体" w:eastAsia="宋体" w:cs="宋体"/>
          <w:i/>
          <w:iCs/>
          <w:sz w:val="24"/>
          <w:szCs w:val="24"/>
          <w:highlight w:val="none"/>
        </w:rPr>
        <w:t>D</w:t>
      </w:r>
      <w:r>
        <w:rPr>
          <w:rFonts w:hint="eastAsia" w:ascii="宋体" w:hAnsi="宋体" w:eastAsia="宋体" w:cs="宋体"/>
          <w:i/>
          <w:iCs/>
          <w:sz w:val="24"/>
          <w:szCs w:val="24"/>
          <w:highlight w:val="none"/>
          <w:vertAlign w:val="subscript"/>
        </w:rPr>
        <w:t>x</w:t>
      </w:r>
      <w:r>
        <w:rPr>
          <w:rFonts w:hint="eastAsia" w:ascii="宋体" w:hAnsi="宋体" w:eastAsia="宋体" w:cs="宋体"/>
          <w:sz w:val="24"/>
          <w:szCs w:val="24"/>
          <w:highlight w:val="none"/>
        </w:rPr>
        <w:t>表示，其中</w:t>
      </w:r>
      <w:r>
        <w:rPr>
          <w:rFonts w:hint="eastAsia" w:ascii="宋体" w:hAnsi="宋体" w:eastAsia="宋体" w:cs="宋体"/>
          <w:i/>
          <w:iCs/>
          <w:sz w:val="24"/>
          <w:szCs w:val="24"/>
          <w:highlight w:val="none"/>
        </w:rPr>
        <w:t>x</w:t>
      </w:r>
      <w:r>
        <w:rPr>
          <w:rFonts w:hint="eastAsia" w:ascii="宋体" w:hAnsi="宋体" w:eastAsia="宋体" w:cs="宋体"/>
          <w:sz w:val="24"/>
          <w:szCs w:val="24"/>
          <w:highlight w:val="none"/>
        </w:rPr>
        <w:t>是指小于等于某一粒度的颗粒累积分布百分数；即</w:t>
      </w:r>
      <w:r>
        <w:rPr>
          <w:rFonts w:hint="eastAsia" w:ascii="宋体" w:hAnsi="宋体" w:eastAsia="宋体" w:cs="宋体"/>
          <w:i/>
          <w:iCs/>
          <w:sz w:val="24"/>
          <w:szCs w:val="24"/>
          <w:highlight w:val="none"/>
        </w:rPr>
        <w:t>D</w:t>
      </w:r>
      <w:r>
        <w:rPr>
          <w:rFonts w:hint="eastAsia" w:ascii="宋体" w:hAnsi="宋体" w:eastAsia="宋体" w:cs="宋体"/>
          <w:i/>
          <w:iCs/>
          <w:sz w:val="24"/>
          <w:szCs w:val="24"/>
          <w:highlight w:val="none"/>
          <w:vertAlign w:val="subscript"/>
        </w:rPr>
        <w:t>x</w:t>
      </w:r>
      <w:r>
        <w:rPr>
          <w:rFonts w:hint="eastAsia" w:ascii="宋体" w:hAnsi="宋体" w:eastAsia="宋体" w:cs="宋体"/>
          <w:sz w:val="24"/>
          <w:szCs w:val="24"/>
          <w:highlight w:val="none"/>
        </w:rPr>
        <w:t>是指粉体中颗粒累积分布百分数达到</w:t>
      </w:r>
      <w:r>
        <w:rPr>
          <w:rFonts w:hint="eastAsia" w:ascii="宋体" w:hAnsi="宋体" w:eastAsia="宋体" w:cs="宋体"/>
          <w:i/>
          <w:iCs/>
          <w:sz w:val="24"/>
          <w:szCs w:val="24"/>
          <w:highlight w:val="none"/>
        </w:rPr>
        <w:t>x</w:t>
      </w:r>
      <w:r>
        <w:rPr>
          <w:rFonts w:hint="eastAsia" w:ascii="宋体" w:hAnsi="宋体" w:eastAsia="宋体" w:cs="宋体"/>
          <w:sz w:val="24"/>
          <w:szCs w:val="24"/>
          <w:highlight w:val="none"/>
        </w:rPr>
        <w:t>%时所对应的粒度。</w:t>
      </w:r>
    </w:p>
    <w:p w14:paraId="2A8DA1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例1：特征粒径</w:t>
      </w:r>
      <w:r>
        <w:rPr>
          <w:rFonts w:hint="eastAsia" w:ascii="宋体" w:hAnsi="宋体" w:eastAsia="宋体" w:cs="宋体"/>
          <w:i/>
          <w:iCs/>
          <w:sz w:val="24"/>
          <w:szCs w:val="24"/>
          <w:highlight w:val="none"/>
        </w:rPr>
        <w:t>D</w:t>
      </w:r>
      <w:r>
        <w:rPr>
          <w:rFonts w:hint="eastAsia" w:ascii="宋体" w:hAnsi="宋体" w:eastAsia="宋体" w:cs="宋体"/>
          <w:sz w:val="24"/>
          <w:szCs w:val="24"/>
          <w:highlight w:val="none"/>
          <w:vertAlign w:val="subscript"/>
        </w:rPr>
        <w:t>97</w:t>
      </w:r>
      <w:r>
        <w:rPr>
          <w:rFonts w:hint="eastAsia" w:ascii="宋体" w:hAnsi="宋体" w:eastAsia="宋体" w:cs="宋体"/>
          <w:sz w:val="24"/>
          <w:szCs w:val="24"/>
          <w:highlight w:val="none"/>
        </w:rPr>
        <w:t>=10μm的粉体，指该粉体中有97%的颗粒的粒度小于等于10μm;</w:t>
      </w:r>
    </w:p>
    <w:p w14:paraId="30B5D24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例2：特征粒径</w:t>
      </w:r>
      <w:r>
        <w:rPr>
          <w:rFonts w:hint="eastAsia" w:ascii="宋体" w:hAnsi="宋体" w:eastAsia="宋体" w:cs="宋体"/>
          <w:i/>
          <w:iCs/>
          <w:sz w:val="24"/>
          <w:szCs w:val="24"/>
          <w:highlight w:val="none"/>
        </w:rPr>
        <w:t>D</w:t>
      </w:r>
      <w:r>
        <w:rPr>
          <w:rFonts w:hint="eastAsia" w:ascii="宋体" w:hAnsi="宋体" w:eastAsia="宋体" w:cs="宋体"/>
          <w:sz w:val="24"/>
          <w:szCs w:val="24"/>
          <w:highlight w:val="none"/>
          <w:vertAlign w:val="subscript"/>
        </w:rPr>
        <w:t>75</w:t>
      </w:r>
      <w:r>
        <w:rPr>
          <w:rFonts w:hint="eastAsia" w:ascii="宋体" w:hAnsi="宋体" w:eastAsia="宋体" w:cs="宋体"/>
          <w:sz w:val="24"/>
          <w:szCs w:val="24"/>
          <w:highlight w:val="none"/>
        </w:rPr>
        <w:t>=10μm的粉体，指该粉体中有75%的颗粒的粒度小于等于10μm;</w:t>
      </w:r>
    </w:p>
    <w:p w14:paraId="77CC1A94">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例3:特征粒径</w:t>
      </w:r>
      <w:r>
        <w:rPr>
          <w:rFonts w:hint="eastAsia" w:ascii="宋体" w:hAnsi="宋体" w:eastAsia="宋体" w:cs="宋体"/>
          <w:i/>
          <w:iCs/>
          <w:sz w:val="24"/>
          <w:szCs w:val="24"/>
          <w:highlight w:val="none"/>
        </w:rPr>
        <w:t>D</w:t>
      </w:r>
      <w:r>
        <w:rPr>
          <w:rFonts w:hint="eastAsia" w:ascii="宋体" w:hAnsi="宋体" w:eastAsia="宋体" w:cs="宋体"/>
          <w:sz w:val="24"/>
          <w:szCs w:val="24"/>
          <w:highlight w:val="none"/>
          <w:vertAlign w:val="subscript"/>
        </w:rPr>
        <w:t>10</w:t>
      </w:r>
      <w:r>
        <w:rPr>
          <w:rFonts w:hint="eastAsia" w:ascii="宋体" w:hAnsi="宋体" w:eastAsia="宋体" w:cs="宋体"/>
          <w:sz w:val="24"/>
          <w:szCs w:val="24"/>
          <w:highlight w:val="none"/>
        </w:rPr>
        <w:t>=10μm的粉体，指该粉体中有10%的颗粒的粒度小于等于10μm;</w:t>
      </w:r>
    </w:p>
    <w:p w14:paraId="7AC6F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以此类推。</w:t>
      </w:r>
    </w:p>
    <w:p w14:paraId="3E5B255C">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sz w:val="24"/>
          <w:szCs w:val="24"/>
          <w:highlight w:val="none"/>
        </w:rPr>
      </w:pPr>
      <w:r>
        <w:rPr>
          <w:rFonts w:hint="eastAsia" w:ascii="宋体" w:hAnsi="宋体" w:eastAsia="宋体" w:cs="宋体"/>
          <w:sz w:val="24"/>
          <w:szCs w:val="24"/>
          <w:highlight w:val="none"/>
        </w:rPr>
        <w:t>注：特征粒径可以用个数特征粒径、长度特征粒径、面积特征粒</w:t>
      </w:r>
      <w:r>
        <w:rPr>
          <w:rFonts w:hint="eastAsia"/>
          <w:sz w:val="24"/>
          <w:szCs w:val="24"/>
          <w:highlight w:val="none"/>
        </w:rPr>
        <w:t>径、体积特征粒径、质量特征粒径等表示，与物料特性、检测与数据处理方法有关。</w:t>
      </w:r>
    </w:p>
    <w:p w14:paraId="49B509C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29526-2013，3.2.2]</w:t>
      </w:r>
    </w:p>
    <w:p w14:paraId="4144B21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 xml:space="preserve"> 松装密度/堆积密度bulk density/apparent density</w:t>
      </w:r>
    </w:p>
    <w:p w14:paraId="037203CA">
      <w:pPr>
        <w:spacing w:line="360" w:lineRule="auto"/>
        <w:ind w:firstLine="480" w:firstLineChars="200"/>
        <w:rPr>
          <w:sz w:val="24"/>
          <w:szCs w:val="24"/>
          <w:highlight w:val="none"/>
        </w:rPr>
      </w:pPr>
      <w:r>
        <w:rPr>
          <w:rFonts w:hint="eastAsia"/>
          <w:sz w:val="24"/>
          <w:szCs w:val="24"/>
          <w:highlight w:val="none"/>
        </w:rPr>
        <w:t>粉体质量与其自由堆积体积之比，即在规定条件下粉体自由填充单位容积的质量。</w:t>
      </w:r>
    </w:p>
    <w:p w14:paraId="48081C8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29526-2013，3.2.6]</w:t>
      </w:r>
    </w:p>
    <w:p w14:paraId="7A3B06B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 xml:space="preserve"> 振实密度tap density</w:t>
      </w:r>
    </w:p>
    <w:p w14:paraId="457E5421">
      <w:pPr>
        <w:spacing w:line="360" w:lineRule="auto"/>
        <w:ind w:firstLine="480" w:firstLineChars="200"/>
        <w:rPr>
          <w:sz w:val="24"/>
          <w:szCs w:val="24"/>
          <w:highlight w:val="none"/>
        </w:rPr>
      </w:pPr>
      <w:r>
        <w:rPr>
          <w:rFonts w:hint="eastAsia"/>
          <w:sz w:val="24"/>
          <w:szCs w:val="24"/>
          <w:highlight w:val="none"/>
        </w:rPr>
        <w:t>振动后的粉体质量与其堆积体积之比，即在规定条件下容器中的粉体经振实后所测得的单位容积的质量。</w:t>
      </w:r>
    </w:p>
    <w:p w14:paraId="1A6E5D5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29526-2013，3.2.7]</w:t>
      </w:r>
    </w:p>
    <w:p w14:paraId="16FEB26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 xml:space="preserve"> 分散性dispersibility</w:t>
      </w:r>
    </w:p>
    <w:p w14:paraId="440F32A5">
      <w:pPr>
        <w:spacing w:line="360" w:lineRule="auto"/>
        <w:ind w:firstLine="480" w:firstLineChars="200"/>
        <w:rPr>
          <w:sz w:val="24"/>
          <w:szCs w:val="24"/>
          <w:highlight w:val="none"/>
        </w:rPr>
      </w:pPr>
      <w:r>
        <w:rPr>
          <w:rFonts w:hint="eastAsia"/>
          <w:sz w:val="24"/>
          <w:szCs w:val="24"/>
          <w:highlight w:val="none"/>
        </w:rPr>
        <w:t>分散介质中，以单颗粒状态均匀分布在连续相中的能力。</w:t>
      </w:r>
    </w:p>
    <w:p w14:paraId="1616CF3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29526-2013，3.2.10]</w:t>
      </w:r>
    </w:p>
    <w:p w14:paraId="5697FC4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 晶面间距 interplanar spacing</w:t>
      </w:r>
    </w:p>
    <w:p w14:paraId="1FB6DC2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在晶体中由原子、离子或分子的阵点所组成的同指数平面之间的垂直距离。</w:t>
      </w:r>
    </w:p>
    <w:p w14:paraId="4529B21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[来源：《冶金学名词》]</w:t>
      </w:r>
    </w:p>
    <w:p w14:paraId="6BA307D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9</w:t>
      </w:r>
      <w:r>
        <w:rPr>
          <w:rFonts w:hint="eastAsia" w:ascii="黑体" w:hAnsi="黑体" w:eastAsia="黑体" w:cs="黑体"/>
          <w:sz w:val="24"/>
          <w:szCs w:val="24"/>
          <w:highlight w:val="none"/>
        </w:rPr>
        <w:t xml:space="preserve"> 晶格常数 lattice constant</w:t>
      </w:r>
    </w:p>
    <w:p w14:paraId="6870558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晶胞的边长。</w:t>
      </w:r>
    </w:p>
    <w:p w14:paraId="388E5CF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《物理学名词》</w:t>
      </w:r>
      <w:r>
        <w:rPr>
          <w:rFonts w:hint="eastAsia" w:ascii="宋体" w:hAnsi="宋体" w:cs="宋体"/>
          <w:sz w:val="24"/>
          <w:szCs w:val="24"/>
          <w:highlight w:val="none"/>
        </w:rPr>
        <w:t>]</w:t>
      </w:r>
    </w:p>
    <w:p w14:paraId="4891FED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10</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各向异性</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anisotropic</w:t>
      </w:r>
    </w:p>
    <w:p w14:paraId="23E99EE0">
      <w:pPr>
        <w:spacing w:line="360" w:lineRule="auto"/>
        <w:ind w:firstLine="480" w:firstLineChars="200"/>
        <w:rPr>
          <w:sz w:val="24"/>
          <w:szCs w:val="24"/>
          <w:highlight w:val="none"/>
        </w:rPr>
      </w:pPr>
      <w:r>
        <w:rPr>
          <w:sz w:val="24"/>
          <w:szCs w:val="24"/>
          <w:highlight w:val="none"/>
        </w:rPr>
        <w:t>在不同的结晶学方向具有不同的物理特性</w:t>
      </w:r>
      <w:r>
        <w:rPr>
          <w:rFonts w:hint="eastAsia"/>
          <w:sz w:val="24"/>
          <w:szCs w:val="24"/>
          <w:highlight w:val="none"/>
        </w:rPr>
        <w:t>.</w:t>
      </w:r>
    </w:p>
    <w:p w14:paraId="5480B005">
      <w:pPr>
        <w:spacing w:line="360" w:lineRule="auto"/>
        <w:ind w:firstLine="480" w:firstLineChars="200"/>
        <w:rPr>
          <w:sz w:val="24"/>
          <w:szCs w:val="24"/>
          <w:highlight w:val="none"/>
        </w:rPr>
      </w:pPr>
      <w:r>
        <w:rPr>
          <w:rFonts w:hint="eastAsia"/>
          <w:sz w:val="24"/>
          <w:szCs w:val="24"/>
          <w:highlight w:val="none"/>
        </w:rPr>
        <w:t>注：也</w:t>
      </w:r>
      <w:r>
        <w:rPr>
          <w:sz w:val="24"/>
          <w:szCs w:val="24"/>
          <w:highlight w:val="none"/>
        </w:rPr>
        <w:t>称</w:t>
      </w:r>
      <w:r>
        <w:rPr>
          <w:rFonts w:hint="eastAsia"/>
          <w:sz w:val="24"/>
          <w:szCs w:val="24"/>
          <w:highlight w:val="none"/>
        </w:rPr>
        <w:t>为</w:t>
      </w:r>
      <w:r>
        <w:rPr>
          <w:sz w:val="24"/>
          <w:szCs w:val="24"/>
          <w:highlight w:val="none"/>
        </w:rPr>
        <w:t>非各向同性</w:t>
      </w:r>
      <w:r>
        <w:rPr>
          <w:rFonts w:hint="eastAsia"/>
          <w:sz w:val="24"/>
          <w:szCs w:val="24"/>
          <w:highlight w:val="none"/>
        </w:rPr>
        <w:t>，</w:t>
      </w:r>
      <w:r>
        <w:rPr>
          <w:sz w:val="24"/>
          <w:szCs w:val="24"/>
          <w:highlight w:val="none"/>
        </w:rPr>
        <w:t>非均质性</w:t>
      </w:r>
      <w:r>
        <w:rPr>
          <w:rFonts w:hint="eastAsia"/>
          <w:sz w:val="24"/>
          <w:szCs w:val="24"/>
          <w:highlight w:val="none"/>
        </w:rPr>
        <w:t>。</w:t>
      </w:r>
    </w:p>
    <w:p w14:paraId="67ED95F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14264-2024，3.92]</w:t>
      </w:r>
    </w:p>
    <w:p w14:paraId="209E2E7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11</w:t>
      </w:r>
      <w:r>
        <w:rPr>
          <w:rFonts w:hint="eastAsia" w:ascii="黑体" w:hAnsi="黑体" w:eastAsia="黑体" w:cs="黑体"/>
          <w:sz w:val="24"/>
          <w:szCs w:val="24"/>
          <w:highlight w:val="none"/>
        </w:rPr>
        <w:t xml:space="preserve"> 衍射角 diffraction angle</w:t>
      </w:r>
    </w:p>
    <w:p w14:paraId="6F6A7FD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波进行衍射时，其在行进方向线与法线之间的角度。</w:t>
      </w:r>
    </w:p>
    <w:p w14:paraId="63B78D2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《物理学名词》</w:t>
      </w:r>
      <w:r>
        <w:rPr>
          <w:rFonts w:hint="eastAsia" w:ascii="宋体" w:hAnsi="宋体" w:cs="宋体"/>
          <w:sz w:val="24"/>
          <w:szCs w:val="24"/>
          <w:highlight w:val="none"/>
        </w:rPr>
        <w:t>]</w:t>
      </w:r>
    </w:p>
    <w:p w14:paraId="13AE415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12</w:t>
      </w:r>
      <w:r>
        <w:rPr>
          <w:rFonts w:hint="eastAsia" w:ascii="黑体" w:hAnsi="黑体" w:eastAsia="黑体" w:cs="黑体"/>
          <w:sz w:val="24"/>
          <w:szCs w:val="24"/>
          <w:highlight w:val="none"/>
        </w:rPr>
        <w:t xml:space="preserve"> 衍射强度 diffraction intensity</w:t>
      </w:r>
    </w:p>
    <w:p w14:paraId="1F0EA232">
      <w:pPr>
        <w:spacing w:line="360" w:lineRule="auto"/>
        <w:rPr>
          <w:rFonts w:ascii="Helvetica" w:hAnsi="Helvetica"/>
          <w:color w:val="333333"/>
          <w:szCs w:val="21"/>
          <w:highlight w:val="none"/>
          <w:shd w:val="clear" w:color="auto" w:fill="FFFFFF"/>
        </w:rPr>
      </w:pPr>
      <w:r>
        <w:rPr>
          <w:rFonts w:hint="eastAsia"/>
          <w:sz w:val="24"/>
          <w:szCs w:val="24"/>
          <w:highlight w:val="none"/>
        </w:rPr>
        <w:t xml:space="preserve">     </w:t>
      </w:r>
      <w:r>
        <w:rPr>
          <w:rFonts w:ascii="Helvetica" w:hAnsi="Helvetica"/>
          <w:color w:val="333333"/>
          <w:sz w:val="24"/>
          <w:szCs w:val="24"/>
          <w:highlight w:val="none"/>
          <w:shd w:val="clear" w:color="auto" w:fill="FFFFFF"/>
        </w:rPr>
        <w:t>探测器接收到的相应衍射点的光信号强度</w:t>
      </w:r>
      <w:r>
        <w:rPr>
          <w:rFonts w:ascii="Helvetica" w:hAnsi="Helvetica"/>
          <w:color w:val="333333"/>
          <w:szCs w:val="21"/>
          <w:highlight w:val="none"/>
          <w:shd w:val="clear" w:color="auto" w:fill="FFFFFF"/>
        </w:rPr>
        <w:t>。</w:t>
      </w:r>
    </w:p>
    <w:p w14:paraId="0F7112FC">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w:t>
      </w:r>
      <w:r>
        <w:rPr>
          <w:rFonts w:hint="eastAsia" w:ascii="宋体" w:hAnsi="宋体" w:cs="宋体"/>
          <w:color w:val="333333"/>
          <w:sz w:val="24"/>
          <w:szCs w:val="24"/>
          <w:highlight w:val="none"/>
          <w:shd w:val="clear" w:color="auto" w:fill="FFFFFF"/>
        </w:rPr>
        <w:t>《生物物理学名词》</w:t>
      </w:r>
      <w:r>
        <w:rPr>
          <w:rFonts w:hint="eastAsia" w:ascii="宋体" w:hAnsi="宋体" w:cs="宋体"/>
          <w:sz w:val="24"/>
          <w:szCs w:val="24"/>
          <w:highlight w:val="none"/>
        </w:rPr>
        <w:t>]</w:t>
      </w:r>
    </w:p>
    <w:p w14:paraId="7FF21793">
      <w:pPr>
        <w:spacing w:line="360" w:lineRule="auto"/>
        <w:rPr>
          <w:rFonts w:hint="eastAsia" w:ascii="黑体" w:hAnsi="黑体" w:eastAsia="黑体" w:cs="黑体"/>
          <w:sz w:val="24"/>
          <w:szCs w:val="24"/>
          <w:highlight w:val="none"/>
        </w:rPr>
      </w:pPr>
      <w:r>
        <w:rPr>
          <w:rFonts w:hint="eastAsia" w:ascii="黑体" w:hAnsi="黑体" w:eastAsia="黑体" w:cs="黑体"/>
          <w:color w:val="333333"/>
          <w:sz w:val="24"/>
          <w:szCs w:val="24"/>
          <w:highlight w:val="none"/>
          <w:shd w:val="clear" w:color="auto" w:fill="FFFFFF"/>
        </w:rPr>
        <w:t>4.</w:t>
      </w:r>
      <w:r>
        <w:rPr>
          <w:rFonts w:hint="eastAsia" w:ascii="黑体" w:hAnsi="黑体" w:eastAsia="黑体" w:cs="黑体"/>
          <w:color w:val="333333"/>
          <w:sz w:val="24"/>
          <w:szCs w:val="24"/>
          <w:highlight w:val="none"/>
          <w:shd w:val="clear" w:color="auto" w:fill="FFFFFF"/>
          <w:lang w:val="en-US" w:eastAsia="zh-CN"/>
        </w:rPr>
        <w:t>13</w:t>
      </w:r>
      <w:r>
        <w:rPr>
          <w:rFonts w:hint="eastAsia" w:ascii="黑体" w:hAnsi="黑体" w:eastAsia="黑体" w:cs="黑体"/>
          <w:color w:val="333333"/>
          <w:sz w:val="24"/>
          <w:szCs w:val="24"/>
          <w:highlight w:val="none"/>
          <w:shd w:val="clear" w:color="auto" w:fill="FFFFFF"/>
        </w:rPr>
        <w:t xml:space="preserve"> 放大倍数 </w:t>
      </w:r>
      <w:r>
        <w:rPr>
          <w:rFonts w:hint="eastAsia" w:ascii="黑体" w:hAnsi="黑体" w:eastAsia="黑体" w:cs="黑体"/>
          <w:sz w:val="24"/>
          <w:szCs w:val="24"/>
          <w:highlight w:val="none"/>
        </w:rPr>
        <w:t>magnification factor</w:t>
      </w:r>
    </w:p>
    <w:p w14:paraId="057F4DEE">
      <w:pPr>
        <w:tabs>
          <w:tab w:val="left" w:pos="220"/>
        </w:tabs>
        <w:spacing w:line="360" w:lineRule="auto"/>
        <w:ind w:firstLine="480" w:firstLineChars="200"/>
        <w:rPr>
          <w:rFonts w:ascii="Helvetica" w:hAnsi="Helvetica"/>
          <w:color w:val="333333"/>
          <w:sz w:val="24"/>
          <w:szCs w:val="24"/>
          <w:highlight w:val="none"/>
          <w:shd w:val="clear" w:color="auto" w:fill="FFFFFF"/>
        </w:rPr>
      </w:pPr>
      <w:r>
        <w:rPr>
          <w:rFonts w:ascii="Arial" w:hAnsi="Arial" w:cs="Arial"/>
          <w:color w:val="222222"/>
          <w:sz w:val="24"/>
          <w:szCs w:val="24"/>
          <w:highlight w:val="none"/>
          <w:shd w:val="clear" w:color="auto" w:fill="FFFFFF"/>
        </w:rPr>
        <w:t>是指物体通过放大镜的成像大小与物体实际大小的比值</w:t>
      </w:r>
      <w:r>
        <w:rPr>
          <w:rFonts w:ascii="Helvetica" w:hAnsi="Helvetica"/>
          <w:color w:val="333333"/>
          <w:sz w:val="24"/>
          <w:szCs w:val="24"/>
          <w:highlight w:val="none"/>
          <w:shd w:val="clear" w:color="auto" w:fill="FFFFFF"/>
        </w:rPr>
        <w:t>。</w:t>
      </w:r>
    </w:p>
    <w:p w14:paraId="7FDD49BF">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w:t>
      </w:r>
      <w:r>
        <w:rPr>
          <w:rFonts w:hint="eastAsia" w:ascii="宋体" w:hAnsi="宋体" w:cs="宋体"/>
          <w:color w:val="333333"/>
          <w:sz w:val="24"/>
          <w:szCs w:val="24"/>
          <w:highlight w:val="none"/>
          <w:shd w:val="clear" w:color="auto" w:fill="FFFFFF"/>
        </w:rPr>
        <w:t>《航天科学技术名词》</w:t>
      </w:r>
      <w:r>
        <w:rPr>
          <w:rFonts w:hint="eastAsia" w:ascii="宋体" w:hAnsi="宋体" w:cs="宋体"/>
          <w:sz w:val="24"/>
          <w:szCs w:val="24"/>
          <w:highlight w:val="none"/>
        </w:rPr>
        <w:t>]</w:t>
      </w:r>
    </w:p>
    <w:p w14:paraId="67631D9E">
      <w:pPr>
        <w:spacing w:line="360" w:lineRule="auto"/>
        <w:rPr>
          <w:rFonts w:hint="eastAsia" w:ascii="黑体" w:hAnsi="黑体" w:eastAsia="黑体" w:cs="黑体"/>
          <w:sz w:val="24"/>
          <w:szCs w:val="24"/>
          <w:highlight w:val="none"/>
        </w:rPr>
      </w:pPr>
      <w:r>
        <w:rPr>
          <w:rFonts w:hint="eastAsia" w:ascii="黑体" w:hAnsi="黑体" w:eastAsia="黑体" w:cs="黑体"/>
          <w:color w:val="333333"/>
          <w:sz w:val="24"/>
          <w:szCs w:val="24"/>
          <w:highlight w:val="none"/>
          <w:shd w:val="clear" w:color="auto" w:fill="FFFFFF"/>
        </w:rPr>
        <w:t>4.1</w:t>
      </w:r>
      <w:r>
        <w:rPr>
          <w:rFonts w:hint="eastAsia" w:ascii="黑体" w:hAnsi="黑体" w:eastAsia="黑体" w:cs="黑体"/>
          <w:color w:val="333333"/>
          <w:sz w:val="24"/>
          <w:szCs w:val="24"/>
          <w:highlight w:val="none"/>
          <w:shd w:val="clear" w:color="auto" w:fill="FFFFFF"/>
          <w:lang w:val="en-US" w:eastAsia="zh-CN"/>
        </w:rPr>
        <w:t>4</w:t>
      </w:r>
      <w:r>
        <w:rPr>
          <w:rFonts w:hint="eastAsia" w:ascii="黑体" w:hAnsi="黑体" w:eastAsia="黑体" w:cs="黑体"/>
          <w:color w:val="333333"/>
          <w:sz w:val="24"/>
          <w:szCs w:val="24"/>
          <w:highlight w:val="none"/>
          <w:shd w:val="clear" w:color="auto" w:fill="FFFFFF"/>
        </w:rPr>
        <w:t xml:space="preserve"> 图像畸变 </w:t>
      </w:r>
      <w:r>
        <w:rPr>
          <w:rFonts w:hint="eastAsia" w:ascii="黑体" w:hAnsi="黑体" w:eastAsia="黑体" w:cs="黑体"/>
          <w:sz w:val="24"/>
          <w:szCs w:val="24"/>
          <w:highlight w:val="none"/>
        </w:rPr>
        <w:t>image distortion</w:t>
      </w:r>
    </w:p>
    <w:p w14:paraId="607432B4">
      <w:pPr>
        <w:spacing w:line="360" w:lineRule="auto"/>
        <w:ind w:firstLine="480" w:firstLineChars="200"/>
        <w:rPr>
          <w:rFonts w:ascii="Helvetica" w:hAnsi="Helvetica"/>
          <w:color w:val="333333"/>
          <w:sz w:val="24"/>
          <w:szCs w:val="24"/>
          <w:highlight w:val="none"/>
          <w:shd w:val="clear" w:color="auto" w:fill="FFFFFF"/>
        </w:rPr>
      </w:pPr>
      <w:r>
        <w:rPr>
          <w:rFonts w:ascii="Helvetica" w:hAnsi="Helvetica"/>
          <w:color w:val="333333"/>
          <w:sz w:val="24"/>
          <w:szCs w:val="24"/>
          <w:highlight w:val="none"/>
          <w:shd w:val="clear" w:color="auto" w:fill="FFFFFF"/>
        </w:rPr>
        <w:t>电子传输系统中因为干扰导致的图像变形。</w:t>
      </w:r>
    </w:p>
    <w:p w14:paraId="64CA0A57">
      <w:pPr>
        <w:spacing w:line="360" w:lineRule="auto"/>
        <w:rPr>
          <w:rFonts w:hint="eastAsia" w:ascii="黑体" w:hAnsi="黑体" w:eastAsia="黑体" w:cs="黑体"/>
          <w:sz w:val="24"/>
          <w:szCs w:val="24"/>
          <w:highlight w:val="none"/>
        </w:rPr>
      </w:pPr>
      <w:r>
        <w:rPr>
          <w:rFonts w:hint="eastAsia" w:ascii="黑体" w:hAnsi="黑体" w:eastAsia="黑体" w:cs="黑体"/>
          <w:color w:val="333333"/>
          <w:sz w:val="24"/>
          <w:szCs w:val="24"/>
          <w:highlight w:val="none"/>
          <w:shd w:val="clear" w:color="auto" w:fill="FFFFFF"/>
        </w:rPr>
        <w:t>4.</w:t>
      </w:r>
      <w:r>
        <w:rPr>
          <w:rFonts w:hint="eastAsia" w:ascii="黑体" w:hAnsi="黑体" w:eastAsia="黑体" w:cs="黑体"/>
          <w:color w:val="333333"/>
          <w:sz w:val="24"/>
          <w:szCs w:val="24"/>
          <w:highlight w:val="none"/>
          <w:shd w:val="clear" w:color="auto" w:fill="FFFFFF"/>
          <w:lang w:val="en-US" w:eastAsia="zh-CN"/>
        </w:rPr>
        <w:t>15</w:t>
      </w:r>
      <w:r>
        <w:rPr>
          <w:rFonts w:hint="eastAsia" w:ascii="黑体" w:hAnsi="黑体" w:eastAsia="黑体" w:cs="黑体"/>
          <w:color w:val="333333"/>
          <w:sz w:val="24"/>
          <w:szCs w:val="24"/>
          <w:highlight w:val="none"/>
          <w:shd w:val="clear" w:color="auto" w:fill="FFFFFF"/>
        </w:rPr>
        <w:t xml:space="preserve"> 漂移率 </w:t>
      </w:r>
      <w:r>
        <w:rPr>
          <w:rFonts w:hint="eastAsia" w:ascii="黑体" w:hAnsi="黑体" w:eastAsia="黑体" w:cs="黑体"/>
          <w:sz w:val="24"/>
          <w:szCs w:val="24"/>
          <w:highlight w:val="none"/>
        </w:rPr>
        <w:t>drift ratio</w:t>
      </w:r>
    </w:p>
    <w:p w14:paraId="35FB9B79">
      <w:pPr>
        <w:spacing w:line="360" w:lineRule="auto"/>
        <w:ind w:firstLine="480" w:firstLineChars="200"/>
        <w:rPr>
          <w:sz w:val="24"/>
          <w:szCs w:val="24"/>
          <w:highlight w:val="none"/>
        </w:rPr>
      </w:pPr>
      <w:r>
        <w:rPr>
          <w:rFonts w:hint="eastAsia"/>
          <w:sz w:val="24"/>
          <w:szCs w:val="24"/>
          <w:highlight w:val="none"/>
        </w:rPr>
        <w:t>频率、位置等参数随时间的单方向、长时间、系统性的变化率</w:t>
      </w:r>
      <w:r>
        <w:rPr>
          <w:sz w:val="24"/>
          <w:szCs w:val="24"/>
          <w:highlight w:val="none"/>
        </w:rPr>
        <w:t>。</w:t>
      </w:r>
    </w:p>
    <w:p w14:paraId="10885211">
      <w:pPr>
        <w:spacing w:line="360" w:lineRule="auto"/>
        <w:ind w:firstLine="480" w:firstLineChars="200"/>
        <w:rPr>
          <w:sz w:val="24"/>
          <w:szCs w:val="24"/>
          <w:highlight w:val="none"/>
        </w:rPr>
      </w:pPr>
      <w:r>
        <w:rPr>
          <w:rFonts w:hint="eastAsia" w:ascii="宋体" w:hAnsi="宋体" w:cs="宋体"/>
          <w:sz w:val="24"/>
          <w:szCs w:val="24"/>
          <w:highlight w:val="none"/>
        </w:rPr>
        <w:t>[来源：《测绘学名词》]</w:t>
      </w:r>
    </w:p>
    <w:p w14:paraId="58C1193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16</w:t>
      </w:r>
      <w:r>
        <w:rPr>
          <w:rFonts w:hint="eastAsia" w:ascii="黑体" w:hAnsi="黑体" w:eastAsia="黑体" w:cs="黑体"/>
          <w:sz w:val="24"/>
          <w:szCs w:val="24"/>
          <w:highlight w:val="none"/>
        </w:rPr>
        <w:t xml:space="preserve"> 空间分辨率 </w:t>
      </w:r>
      <w:bookmarkStart w:id="23" w:name="OLE_LINK7"/>
      <w:r>
        <w:rPr>
          <w:rFonts w:hint="eastAsia" w:ascii="黑体" w:hAnsi="黑体" w:eastAsia="黑体" w:cs="黑体"/>
          <w:sz w:val="24"/>
          <w:szCs w:val="24"/>
          <w:highlight w:val="none"/>
        </w:rPr>
        <w:t>spatial resolution</w:t>
      </w:r>
      <w:bookmarkEnd w:id="23"/>
    </w:p>
    <w:p w14:paraId="02F20272">
      <w:pPr>
        <w:spacing w:line="360" w:lineRule="auto"/>
        <w:ind w:firstLine="480" w:firstLineChars="200"/>
        <w:rPr>
          <w:sz w:val="24"/>
          <w:szCs w:val="24"/>
          <w:highlight w:val="none"/>
        </w:rPr>
      </w:pPr>
      <w:r>
        <w:rPr>
          <w:rFonts w:hint="eastAsia"/>
          <w:sz w:val="24"/>
          <w:szCs w:val="24"/>
          <w:highlight w:val="none"/>
        </w:rPr>
        <w:t>被测目标上相邻两点能区分开的最小距离或角度</w:t>
      </w:r>
      <w:r>
        <w:rPr>
          <w:sz w:val="24"/>
          <w:szCs w:val="24"/>
          <w:highlight w:val="none"/>
        </w:rPr>
        <w:t>。</w:t>
      </w:r>
    </w:p>
    <w:p w14:paraId="1954754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[来源：《大气科学名词》]</w:t>
      </w:r>
    </w:p>
    <w:p w14:paraId="58230E0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17</w:t>
      </w:r>
      <w:r>
        <w:rPr>
          <w:rFonts w:hint="eastAsia" w:ascii="黑体" w:hAnsi="黑体" w:eastAsia="黑体" w:cs="黑体"/>
          <w:sz w:val="24"/>
          <w:szCs w:val="24"/>
          <w:highlight w:val="none"/>
        </w:rPr>
        <w:t xml:space="preserve"> 横向分辨率 lateral resolution</w:t>
      </w:r>
    </w:p>
    <w:p w14:paraId="53DE74CA">
      <w:pPr>
        <w:spacing w:line="360" w:lineRule="auto"/>
        <w:ind w:firstLine="480" w:firstLineChars="200"/>
        <w:rPr>
          <w:sz w:val="24"/>
          <w:szCs w:val="24"/>
          <w:highlight w:val="none"/>
        </w:rPr>
      </w:pPr>
      <w:r>
        <w:rPr>
          <w:rFonts w:hint="eastAsia"/>
          <w:sz w:val="24"/>
          <w:szCs w:val="24"/>
          <w:highlight w:val="none"/>
        </w:rPr>
        <w:t>被测目标</w:t>
      </w:r>
      <w:r>
        <w:rPr>
          <w:rFonts w:ascii="Helvetica" w:hAnsi="Helvetica"/>
          <w:color w:val="333333"/>
          <w:sz w:val="24"/>
          <w:szCs w:val="24"/>
          <w:highlight w:val="none"/>
          <w:shd w:val="clear" w:color="auto" w:fill="FFFFFF"/>
        </w:rPr>
        <w:t>水平方向</w:t>
      </w:r>
      <w:r>
        <w:rPr>
          <w:rFonts w:hint="eastAsia"/>
          <w:sz w:val="24"/>
          <w:szCs w:val="24"/>
          <w:highlight w:val="none"/>
        </w:rPr>
        <w:t>上相邻两点能区分开的最小距离或角度</w:t>
      </w:r>
      <w:r>
        <w:rPr>
          <w:sz w:val="24"/>
          <w:szCs w:val="24"/>
          <w:highlight w:val="none"/>
        </w:rPr>
        <w:t>。</w:t>
      </w:r>
    </w:p>
    <w:p w14:paraId="18335D7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《航天科学技术名词》</w:t>
      </w:r>
      <w:r>
        <w:rPr>
          <w:rFonts w:hint="eastAsia" w:ascii="宋体" w:hAnsi="宋体" w:cs="宋体"/>
          <w:sz w:val="24"/>
          <w:szCs w:val="24"/>
          <w:highlight w:val="none"/>
        </w:rPr>
        <w:t>]</w:t>
      </w:r>
    </w:p>
    <w:p w14:paraId="0594C61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18</w:t>
      </w:r>
      <w:r>
        <w:rPr>
          <w:rFonts w:hint="eastAsia" w:ascii="黑体" w:hAnsi="黑体" w:eastAsia="黑体" w:cs="黑体"/>
          <w:sz w:val="24"/>
          <w:szCs w:val="24"/>
          <w:highlight w:val="none"/>
        </w:rPr>
        <w:t xml:space="preserve"> 溅射速率 sputtering rate</w:t>
      </w:r>
    </w:p>
    <w:p w14:paraId="37812F5C">
      <w:pPr>
        <w:tabs>
          <w:tab w:val="left" w:pos="700"/>
        </w:tabs>
        <w:spacing w:line="360" w:lineRule="auto"/>
        <w:ind w:firstLine="480" w:firstLineChars="200"/>
        <w:rPr>
          <w:sz w:val="24"/>
          <w:szCs w:val="24"/>
          <w:highlight w:val="none"/>
        </w:rPr>
      </w:pPr>
      <w:r>
        <w:rPr>
          <w:rFonts w:hint="eastAsia"/>
          <w:sz w:val="24"/>
          <w:szCs w:val="24"/>
          <w:highlight w:val="none"/>
        </w:rPr>
        <w:t>由于入射粒子轰击导致单位时间内从样品表面溅射出的粒子总量</w:t>
      </w:r>
      <w:r>
        <w:rPr>
          <w:sz w:val="24"/>
          <w:szCs w:val="24"/>
          <w:highlight w:val="none"/>
        </w:rPr>
        <w:t>。</w:t>
      </w:r>
    </w:p>
    <w:p w14:paraId="7202BAA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6DC0926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19</w:t>
      </w:r>
      <w:r>
        <w:rPr>
          <w:rFonts w:hint="eastAsia" w:ascii="黑体" w:hAnsi="黑体" w:eastAsia="黑体" w:cs="黑体"/>
          <w:sz w:val="24"/>
          <w:szCs w:val="24"/>
          <w:highlight w:val="none"/>
        </w:rPr>
        <w:t xml:space="preserve"> 荷电效应 charge effect</w:t>
      </w:r>
    </w:p>
    <w:p w14:paraId="0FBC861B">
      <w:pPr>
        <w:spacing w:line="360" w:lineRule="auto"/>
        <w:ind w:firstLine="480" w:firstLineChars="200"/>
        <w:rPr>
          <w:sz w:val="24"/>
          <w:szCs w:val="24"/>
          <w:highlight w:val="none"/>
        </w:rPr>
      </w:pPr>
      <w:r>
        <w:rPr>
          <w:rFonts w:hint="eastAsia"/>
          <w:sz w:val="24"/>
          <w:szCs w:val="24"/>
          <w:highlight w:val="none"/>
        </w:rPr>
        <w:t>受粒子束激发而不能维持被测样品表面的电中性条件，从而导致分析谱图中特征谱线发生位移乃至变形的现象</w:t>
      </w:r>
      <w:r>
        <w:rPr>
          <w:sz w:val="24"/>
          <w:szCs w:val="24"/>
          <w:highlight w:val="none"/>
        </w:rPr>
        <w:t>。</w:t>
      </w:r>
    </w:p>
    <w:p w14:paraId="4E717ED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731AFCED">
      <w:pPr>
        <w:spacing w:line="360" w:lineRule="auto"/>
        <w:rPr>
          <w:rFonts w:hint="eastAsia" w:ascii="宋体" w:hAnsi="宋体" w:cs="宋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20</w:t>
      </w:r>
      <w:r>
        <w:rPr>
          <w:rFonts w:hint="eastAsia" w:ascii="黑体" w:hAnsi="黑体" w:eastAsia="黑体" w:cs="黑体"/>
          <w:sz w:val="24"/>
          <w:szCs w:val="24"/>
          <w:highlight w:val="none"/>
        </w:rPr>
        <w:t xml:space="preserve"> 界面效应 i</w:t>
      </w:r>
      <w:r>
        <w:rPr>
          <w:rFonts w:ascii="黑体" w:hAnsi="黑体" w:eastAsia="黑体" w:cs="黑体"/>
          <w:sz w:val="24"/>
          <w:szCs w:val="24"/>
          <w:highlight w:val="none"/>
        </w:rPr>
        <w:t>nterface behavior</w:t>
      </w:r>
    </w:p>
    <w:p w14:paraId="6D660A9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不同形态或不同种类的两种物质在接触界面上发生的一系列物理或化学反应过程。</w:t>
      </w:r>
    </w:p>
    <w:p w14:paraId="7EB1B58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注：亦称界面行为。</w:t>
      </w:r>
    </w:p>
    <w:p w14:paraId="028EA29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[来源：《机械工程名词 第一分册》]</w:t>
      </w:r>
    </w:p>
    <w:p w14:paraId="35002F8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21</w:t>
      </w:r>
      <w:r>
        <w:rPr>
          <w:rFonts w:hint="eastAsia" w:ascii="黑体" w:hAnsi="黑体" w:eastAsia="黑体" w:cs="黑体"/>
          <w:sz w:val="24"/>
          <w:szCs w:val="24"/>
          <w:highlight w:val="none"/>
        </w:rPr>
        <w:t xml:space="preserve"> 拉曼光谱 Raman spectrum</w:t>
      </w:r>
    </w:p>
    <w:p w14:paraId="632C427B">
      <w:pPr>
        <w:spacing w:line="360" w:lineRule="auto"/>
        <w:ind w:firstLine="480" w:firstLineChars="200"/>
        <w:rPr>
          <w:sz w:val="24"/>
          <w:szCs w:val="24"/>
          <w:highlight w:val="none"/>
        </w:rPr>
      </w:pPr>
      <w:r>
        <w:rPr>
          <w:rFonts w:hint="eastAsia"/>
          <w:sz w:val="24"/>
          <w:szCs w:val="24"/>
          <w:highlight w:val="none"/>
        </w:rPr>
        <w:t>光子与介质原子（分子）之间发生非弹性碰撞得到的散射光谱。</w:t>
      </w:r>
    </w:p>
    <w:p w14:paraId="33FF63D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《冶金学名词》</w:t>
      </w:r>
      <w:r>
        <w:rPr>
          <w:rFonts w:hint="eastAsia" w:ascii="宋体" w:hAnsi="宋体" w:cs="宋体"/>
          <w:sz w:val="24"/>
          <w:szCs w:val="24"/>
          <w:highlight w:val="none"/>
        </w:rPr>
        <w:t>]</w:t>
      </w:r>
    </w:p>
    <w:p w14:paraId="67A706C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22</w:t>
      </w:r>
      <w:r>
        <w:rPr>
          <w:rFonts w:hint="eastAsia" w:ascii="黑体" w:hAnsi="黑体" w:eastAsia="黑体" w:cs="黑体"/>
          <w:sz w:val="24"/>
          <w:szCs w:val="24"/>
          <w:highlight w:val="none"/>
        </w:rPr>
        <w:t xml:space="preserve"> 拉曼频移 Raman shift</w:t>
      </w:r>
    </w:p>
    <w:p w14:paraId="0DBCC76F">
      <w:pPr>
        <w:spacing w:line="360" w:lineRule="auto"/>
        <w:ind w:firstLine="480" w:firstLineChars="200"/>
        <w:rPr>
          <w:sz w:val="24"/>
          <w:szCs w:val="24"/>
          <w:highlight w:val="none"/>
        </w:rPr>
      </w:pPr>
      <w:r>
        <w:rPr>
          <w:rFonts w:hint="eastAsia"/>
          <w:sz w:val="24"/>
          <w:szCs w:val="24"/>
          <w:highlight w:val="none"/>
        </w:rPr>
        <w:t>拉曼谱线（带）的波数相对于入射单色光束波数的位移。</w:t>
      </w:r>
    </w:p>
    <w:p w14:paraId="1E3BA273">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注：单位为cm</w:t>
      </w:r>
      <w:r>
        <w:rPr>
          <w:rFonts w:hint="eastAsia" w:ascii="宋体" w:hAnsi="宋体" w:eastAsia="宋体" w:cs="宋体"/>
          <w:sz w:val="24"/>
          <w:szCs w:val="24"/>
          <w:highlight w:val="none"/>
          <w:vertAlign w:val="superscript"/>
        </w:rPr>
        <w:t>-l</w:t>
      </w:r>
      <w:r>
        <w:rPr>
          <w:rFonts w:hint="eastAsia" w:ascii="宋体" w:hAnsi="宋体" w:eastAsia="宋体" w:cs="宋体"/>
          <w:sz w:val="24"/>
          <w:szCs w:val="24"/>
          <w:highlight w:val="none"/>
        </w:rPr>
        <w:t>。</w:t>
      </w:r>
    </w:p>
    <w:p w14:paraId="70D3E74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33252-2016，2.3]</w:t>
      </w:r>
    </w:p>
    <w:p w14:paraId="0C5D406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23</w:t>
      </w:r>
      <w:r>
        <w:rPr>
          <w:rFonts w:hint="eastAsia" w:ascii="黑体" w:hAnsi="黑体" w:eastAsia="黑体" w:cs="黑体"/>
          <w:sz w:val="24"/>
          <w:szCs w:val="24"/>
          <w:highlight w:val="none"/>
        </w:rPr>
        <w:t xml:space="preserve"> 拉曼谱峰强度 peak intensity of Raman scattering</w:t>
      </w:r>
    </w:p>
    <w:p w14:paraId="707D6C2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拉曼光谱仪测量得到的某个拉曼谱峰的信号强度，为该峰最高点到该点对应的背景基线的计数差值。</w:t>
      </w:r>
    </w:p>
    <w:p w14:paraId="16AA730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40219-2021，3.5]</w:t>
      </w:r>
    </w:p>
    <w:p w14:paraId="240C88C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24</w:t>
      </w:r>
      <w:r>
        <w:rPr>
          <w:rFonts w:hint="eastAsia" w:ascii="黑体" w:hAnsi="黑体" w:eastAsia="黑体" w:cs="黑体"/>
          <w:sz w:val="24"/>
          <w:szCs w:val="24"/>
          <w:highlight w:val="none"/>
        </w:rPr>
        <w:t xml:space="preserve"> 拉曼光谱分辨率 Raman spectral resolution</w:t>
      </w:r>
    </w:p>
    <w:p w14:paraId="0FE7DF9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拉曼光谱仪分辨两相邻谱峰的能力,以所测得的元素灯谱线的半高宽表示。</w:t>
      </w:r>
    </w:p>
    <w:p w14:paraId="4D7A28AE">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注：单位为cm</w:t>
      </w:r>
      <w:r>
        <w:rPr>
          <w:rFonts w:hint="eastAsia" w:ascii="宋体" w:hAnsi="宋体" w:eastAsia="宋体" w:cs="宋体"/>
          <w:sz w:val="24"/>
          <w:szCs w:val="24"/>
          <w:highlight w:val="none"/>
          <w:vertAlign w:val="superscript"/>
        </w:rPr>
        <w:t>-1</w:t>
      </w:r>
      <w:r>
        <w:rPr>
          <w:rFonts w:hint="eastAsia" w:ascii="宋体" w:hAnsi="宋体" w:eastAsia="宋体" w:cs="宋体"/>
          <w:sz w:val="24"/>
          <w:szCs w:val="24"/>
          <w:highlight w:val="none"/>
        </w:rPr>
        <w:t>。</w:t>
      </w:r>
    </w:p>
    <w:p w14:paraId="6277803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40219-2021，3.7]</w:t>
      </w:r>
    </w:p>
    <w:p w14:paraId="1D7E922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25</w:t>
      </w:r>
      <w:r>
        <w:rPr>
          <w:rFonts w:hint="eastAsia" w:ascii="黑体" w:hAnsi="黑体" w:eastAsia="黑体" w:cs="黑体"/>
          <w:sz w:val="24"/>
          <w:szCs w:val="24"/>
          <w:highlight w:val="none"/>
        </w:rPr>
        <w:t xml:space="preserve"> 半高宽 full width at half maximum;FWHM</w:t>
      </w:r>
    </w:p>
    <w:p w14:paraId="1BB8AEC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在单峰构成的分布曲线上，峰值一半处曲线上两点的横坐标间的距离。</w:t>
      </w:r>
    </w:p>
    <w:p w14:paraId="17165B1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31364-2015，3.12]</w:t>
      </w:r>
    </w:p>
    <w:p w14:paraId="4FB0734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26</w:t>
      </w:r>
      <w:r>
        <w:rPr>
          <w:rFonts w:hint="eastAsia" w:ascii="黑体" w:hAnsi="黑体" w:eastAsia="黑体" w:cs="黑体"/>
          <w:sz w:val="24"/>
          <w:szCs w:val="24"/>
          <w:highlight w:val="none"/>
        </w:rPr>
        <w:t xml:space="preserve"> 荧光光谱 fluorescence spectroscopy</w:t>
      </w:r>
    </w:p>
    <w:p w14:paraId="3F43CF1A">
      <w:pPr>
        <w:spacing w:line="360" w:lineRule="auto"/>
        <w:ind w:firstLine="480" w:firstLineChars="200"/>
        <w:rPr>
          <w:sz w:val="24"/>
          <w:szCs w:val="24"/>
          <w:highlight w:val="none"/>
        </w:rPr>
      </w:pPr>
      <w:r>
        <w:rPr>
          <w:rFonts w:hint="eastAsia"/>
          <w:sz w:val="24"/>
          <w:szCs w:val="24"/>
          <w:highlight w:val="none"/>
        </w:rPr>
        <w:t>物质吸收了较短波长的光能，电子被激发跃迁至较高单线态能级，返回到基态时发射较长波长的特征光谱。</w:t>
      </w:r>
    </w:p>
    <w:p w14:paraId="276CDD8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val="en-US" w:eastAsia="zh-CN"/>
        </w:rPr>
        <w:t>光学</w:t>
      </w:r>
      <w:r>
        <w:rPr>
          <w:rFonts w:hint="eastAsia" w:ascii="宋体" w:hAnsi="宋体" w:cs="宋体"/>
          <w:sz w:val="24"/>
          <w:szCs w:val="24"/>
          <w:highlight w:val="none"/>
        </w:rPr>
        <w:t>名词》]</w:t>
      </w:r>
    </w:p>
    <w:p w14:paraId="167B700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27</w:t>
      </w:r>
      <w:r>
        <w:rPr>
          <w:rFonts w:hint="eastAsia" w:ascii="黑体" w:hAnsi="黑体" w:eastAsia="黑体" w:cs="黑体"/>
          <w:sz w:val="24"/>
          <w:szCs w:val="24"/>
          <w:highlight w:val="none"/>
        </w:rPr>
        <w:t xml:space="preserve"> 荧光强度 fluorescence intensity</w:t>
      </w:r>
    </w:p>
    <w:p w14:paraId="1885197B">
      <w:pPr>
        <w:spacing w:line="360" w:lineRule="auto"/>
        <w:ind w:firstLine="480" w:firstLineChars="200"/>
        <w:rPr>
          <w:sz w:val="24"/>
          <w:szCs w:val="24"/>
          <w:highlight w:val="none"/>
        </w:rPr>
      </w:pPr>
      <w:r>
        <w:rPr>
          <w:rFonts w:hint="eastAsia"/>
          <w:sz w:val="24"/>
          <w:szCs w:val="24"/>
          <w:highlight w:val="none"/>
        </w:rPr>
        <w:t>荧光物质在一定波长光照射下所发射荧光的强度。</w:t>
      </w:r>
    </w:p>
    <w:p w14:paraId="452F36D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3F58721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28</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量子效率quantum efficiency</w:t>
      </w:r>
    </w:p>
    <w:p w14:paraId="3F1D7981">
      <w:pPr>
        <w:spacing w:line="360" w:lineRule="auto"/>
        <w:ind w:firstLine="480" w:firstLineChars="200"/>
        <w:rPr>
          <w:sz w:val="24"/>
          <w:szCs w:val="24"/>
          <w:highlight w:val="none"/>
        </w:rPr>
      </w:pPr>
      <w:r>
        <w:rPr>
          <w:sz w:val="24"/>
          <w:szCs w:val="24"/>
          <w:highlight w:val="none"/>
        </w:rPr>
        <w:t>发光纳米粒子的光子发射效率</w:t>
      </w:r>
      <w:r>
        <w:rPr>
          <w:rFonts w:hint="eastAsia"/>
          <w:sz w:val="24"/>
          <w:szCs w:val="24"/>
          <w:highlight w:val="none"/>
        </w:rPr>
        <w:t>。</w:t>
      </w:r>
    </w:p>
    <w:p w14:paraId="68CB1696">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注1：量子效率又称量子产率。</w:t>
      </w:r>
    </w:p>
    <w:p w14:paraId="522E78B2">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注2：发光纳米材料的量子效率是指发射光子数与吸收光子数之比。</w:t>
      </w:r>
    </w:p>
    <w:p w14:paraId="5BD9165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37664.1-2019，3.13]</w:t>
      </w:r>
    </w:p>
    <w:p w14:paraId="323ABAA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29</w:t>
      </w:r>
      <w:r>
        <w:rPr>
          <w:rFonts w:hint="eastAsia" w:ascii="黑体" w:hAnsi="黑体" w:eastAsia="黑体" w:cs="黑体"/>
          <w:sz w:val="24"/>
          <w:szCs w:val="24"/>
          <w:highlight w:val="none"/>
        </w:rPr>
        <w:t xml:space="preserve"> 荧光量子效率 fluorescence quantum efficiency</w:t>
      </w:r>
    </w:p>
    <w:p w14:paraId="1216A714">
      <w:pPr>
        <w:spacing w:line="360" w:lineRule="auto"/>
        <w:ind w:firstLine="480" w:firstLineChars="200"/>
        <w:rPr>
          <w:sz w:val="24"/>
          <w:szCs w:val="24"/>
          <w:highlight w:val="none"/>
        </w:rPr>
      </w:pPr>
      <w:r>
        <w:rPr>
          <w:rFonts w:hint="eastAsia"/>
          <w:sz w:val="24"/>
          <w:szCs w:val="24"/>
          <w:highlight w:val="none"/>
        </w:rPr>
        <w:t>发射荧光的光子数与被激活物质从泵浦源吸收的光子数之比。</w:t>
      </w:r>
    </w:p>
    <w:p w14:paraId="0A14760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[来源：《材料科学技术名词》]</w:t>
      </w:r>
    </w:p>
    <w:p w14:paraId="4E0069C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30</w:t>
      </w:r>
      <w:r>
        <w:rPr>
          <w:rFonts w:hint="eastAsia" w:ascii="黑体" w:hAnsi="黑体" w:eastAsia="黑体" w:cs="黑体"/>
          <w:sz w:val="24"/>
          <w:szCs w:val="24"/>
          <w:highlight w:val="none"/>
        </w:rPr>
        <w:t xml:space="preserve"> 量子点 quantum dot</w:t>
      </w:r>
    </w:p>
    <w:p w14:paraId="00E771A2">
      <w:pPr>
        <w:spacing w:line="360" w:lineRule="auto"/>
        <w:ind w:firstLine="480" w:firstLineChars="200"/>
        <w:rPr>
          <w:sz w:val="24"/>
          <w:szCs w:val="24"/>
          <w:highlight w:val="none"/>
        </w:rPr>
      </w:pPr>
      <w:r>
        <w:rPr>
          <w:rFonts w:hint="eastAsia"/>
          <w:sz w:val="24"/>
          <w:szCs w:val="24"/>
          <w:highlight w:val="none"/>
        </w:rPr>
        <w:t>三个维度尺寸均在纳米数量级的纳米材料。由少量的原子所构成，其内部电子在各方向上的运动都受到局限。</w:t>
      </w:r>
    </w:p>
    <w:p w14:paraId="49FF0202">
      <w:pPr>
        <w:spacing w:line="360" w:lineRule="auto"/>
        <w:ind w:firstLine="480" w:firstLineChars="200"/>
        <w:rPr>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val="en-US" w:eastAsia="zh-CN"/>
        </w:rPr>
        <w:t>光学</w:t>
      </w:r>
      <w:r>
        <w:rPr>
          <w:rFonts w:hint="eastAsia" w:ascii="宋体" w:hAnsi="宋体" w:cs="宋体"/>
          <w:sz w:val="24"/>
          <w:szCs w:val="24"/>
          <w:highlight w:val="none"/>
        </w:rPr>
        <w:t>名词》]</w:t>
      </w:r>
    </w:p>
    <w:p w14:paraId="56FCDC5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31</w:t>
      </w:r>
      <w:r>
        <w:rPr>
          <w:rFonts w:hint="eastAsia" w:ascii="黑体" w:hAnsi="黑体" w:eastAsia="黑体" w:cs="黑体"/>
          <w:sz w:val="24"/>
          <w:szCs w:val="24"/>
          <w:highlight w:val="none"/>
        </w:rPr>
        <w:t xml:space="preserve"> 荧光寿命 fluorescence lifetime</w:t>
      </w:r>
    </w:p>
    <w:p w14:paraId="3D9EFF0E">
      <w:pPr>
        <w:spacing w:line="360" w:lineRule="auto"/>
        <w:ind w:firstLine="480" w:firstLineChars="200"/>
        <w:rPr>
          <w:sz w:val="24"/>
          <w:szCs w:val="24"/>
          <w:highlight w:val="none"/>
        </w:rPr>
      </w:pPr>
      <w:r>
        <w:rPr>
          <w:rFonts w:hint="eastAsia"/>
          <w:sz w:val="24"/>
          <w:szCs w:val="24"/>
          <w:highlight w:val="none"/>
        </w:rPr>
        <w:t>当切断外界激发源后，荧光的强度随时间呈指数衰减。当荧光强度降至原来的1/e时所需的时间。</w:t>
      </w:r>
    </w:p>
    <w:p w14:paraId="17AB8E0F">
      <w:pPr>
        <w:spacing w:line="360" w:lineRule="auto"/>
        <w:ind w:firstLine="480" w:firstLineChars="200"/>
        <w:rPr>
          <w:sz w:val="24"/>
          <w:szCs w:val="24"/>
          <w:highlight w:val="none"/>
        </w:rPr>
      </w:pPr>
      <w:r>
        <w:rPr>
          <w:rFonts w:hint="eastAsia" w:ascii="宋体" w:hAnsi="宋体" w:cs="宋体"/>
          <w:sz w:val="24"/>
          <w:szCs w:val="24"/>
          <w:highlight w:val="none"/>
        </w:rPr>
        <w:t>[来源：《材料科学技术名词》]</w:t>
      </w:r>
    </w:p>
    <w:p w14:paraId="2B75A45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32</w:t>
      </w:r>
      <w:r>
        <w:rPr>
          <w:rFonts w:hint="eastAsia" w:ascii="黑体" w:hAnsi="黑体" w:eastAsia="黑体" w:cs="黑体"/>
          <w:sz w:val="24"/>
          <w:szCs w:val="24"/>
          <w:highlight w:val="none"/>
        </w:rPr>
        <w:t xml:space="preserve"> 折射率 refraction index</w:t>
      </w:r>
    </w:p>
    <w:p w14:paraId="5B2ECE6F">
      <w:pPr>
        <w:spacing w:line="360" w:lineRule="auto"/>
        <w:ind w:firstLine="480" w:firstLineChars="200"/>
        <w:rPr>
          <w:sz w:val="24"/>
          <w:szCs w:val="24"/>
          <w:highlight w:val="none"/>
        </w:rPr>
      </w:pPr>
      <w:r>
        <w:rPr>
          <w:rFonts w:hint="eastAsia"/>
          <w:sz w:val="24"/>
          <w:szCs w:val="24"/>
          <w:highlight w:val="none"/>
        </w:rPr>
        <w:t>光在真空中传播速度与光在介质中传播速度的比值。</w:t>
      </w:r>
    </w:p>
    <w:p w14:paraId="2DB26BF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[来源：《计量学名词》]</w:t>
      </w:r>
    </w:p>
    <w:p w14:paraId="30E3BA7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33</w:t>
      </w:r>
      <w:r>
        <w:rPr>
          <w:rFonts w:hint="eastAsia" w:ascii="黑体" w:hAnsi="黑体" w:eastAsia="黑体" w:cs="黑体"/>
          <w:sz w:val="24"/>
          <w:szCs w:val="24"/>
          <w:highlight w:val="none"/>
        </w:rPr>
        <w:t xml:space="preserve"> 透光率 transmittance</w:t>
      </w:r>
    </w:p>
    <w:p w14:paraId="2B745C3D">
      <w:pPr>
        <w:spacing w:line="360" w:lineRule="auto"/>
        <w:ind w:firstLine="480" w:firstLineChars="200"/>
        <w:rPr>
          <w:sz w:val="24"/>
          <w:szCs w:val="24"/>
          <w:highlight w:val="none"/>
        </w:rPr>
      </w:pPr>
      <w:r>
        <w:rPr>
          <w:rFonts w:hint="eastAsia"/>
          <w:sz w:val="24"/>
          <w:szCs w:val="24"/>
          <w:highlight w:val="none"/>
        </w:rPr>
        <w:t>透射光通量与入射光通量之比。</w:t>
      </w:r>
    </w:p>
    <w:p w14:paraId="2A036C2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[来源：《测绘学名词》]</w:t>
      </w:r>
    </w:p>
    <w:p w14:paraId="6059AFE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34</w:t>
      </w:r>
      <w:r>
        <w:rPr>
          <w:rFonts w:hint="eastAsia" w:ascii="黑体" w:hAnsi="黑体" w:eastAsia="黑体" w:cs="黑体"/>
          <w:sz w:val="24"/>
          <w:szCs w:val="24"/>
          <w:highlight w:val="none"/>
        </w:rPr>
        <w:t xml:space="preserve"> 热分析 thermal analysis</w:t>
      </w:r>
    </w:p>
    <w:p w14:paraId="6BBEC5B3">
      <w:pPr>
        <w:spacing w:line="360" w:lineRule="auto"/>
        <w:ind w:firstLine="480" w:firstLineChars="200"/>
        <w:rPr>
          <w:sz w:val="24"/>
          <w:szCs w:val="24"/>
          <w:highlight w:val="none"/>
        </w:rPr>
      </w:pPr>
      <w:r>
        <w:rPr>
          <w:rFonts w:hint="eastAsia"/>
          <w:sz w:val="24"/>
          <w:szCs w:val="24"/>
          <w:highlight w:val="none"/>
        </w:rPr>
        <w:t>在程序控温（和一定气氛）下，测量物质的某种物理性质与温度或时间关系的一类技术。</w:t>
      </w:r>
    </w:p>
    <w:p w14:paraId="10B3637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6425-2008，3.1.1]</w:t>
      </w:r>
    </w:p>
    <w:p w14:paraId="7218D86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35</w:t>
      </w:r>
      <w:r>
        <w:rPr>
          <w:rFonts w:hint="eastAsia" w:ascii="黑体" w:hAnsi="黑体" w:eastAsia="黑体" w:cs="黑体"/>
          <w:sz w:val="24"/>
          <w:szCs w:val="24"/>
          <w:highlight w:val="none"/>
        </w:rPr>
        <w:t xml:space="preserve"> 热导率 thermal conductivity</w:t>
      </w:r>
    </w:p>
    <w:p w14:paraId="3E339FCC">
      <w:pPr>
        <w:spacing w:line="360" w:lineRule="auto"/>
        <w:ind w:firstLine="480" w:firstLineChars="200"/>
        <w:rPr>
          <w:sz w:val="24"/>
          <w:szCs w:val="24"/>
          <w:highlight w:val="none"/>
        </w:rPr>
      </w:pPr>
      <w:r>
        <w:rPr>
          <w:rFonts w:hint="eastAsia"/>
          <w:sz w:val="24"/>
          <w:szCs w:val="24"/>
          <w:highlight w:val="none"/>
        </w:rPr>
        <w:t>在单位时间、单位温度梯度、单位面积所通过的热量。</w:t>
      </w:r>
    </w:p>
    <w:p w14:paraId="5D86298D">
      <w:pPr>
        <w:spacing w:line="360" w:lineRule="auto"/>
        <w:ind w:firstLine="480" w:firstLineChars="200"/>
        <w:rPr>
          <w:sz w:val="24"/>
          <w:szCs w:val="24"/>
          <w:highlight w:val="none"/>
        </w:rPr>
      </w:pPr>
      <w:r>
        <w:rPr>
          <w:rFonts w:hint="eastAsia"/>
          <w:sz w:val="24"/>
          <w:szCs w:val="24"/>
          <w:highlight w:val="none"/>
        </w:rPr>
        <w:t>注：热导率又称导热系数，是表征物质热传导性能的物理参</w:t>
      </w:r>
      <w:r>
        <w:rPr>
          <w:rFonts w:hint="eastAsia" w:ascii="宋体" w:hAnsi="宋体" w:eastAsia="宋体" w:cs="宋体"/>
          <w:sz w:val="24"/>
          <w:szCs w:val="24"/>
          <w:highlight w:val="none"/>
        </w:rPr>
        <w:t>量。单位为W/(m·K)。</w:t>
      </w:r>
    </w:p>
    <w:p w14:paraId="7EF4FB4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1007-2007，3.38]</w:t>
      </w:r>
    </w:p>
    <w:p w14:paraId="1758088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36</w:t>
      </w:r>
      <w:r>
        <w:rPr>
          <w:rFonts w:hint="eastAsia" w:ascii="黑体" w:hAnsi="黑体" w:eastAsia="黑体" w:cs="黑体"/>
          <w:sz w:val="24"/>
          <w:szCs w:val="24"/>
          <w:highlight w:val="none"/>
        </w:rPr>
        <w:t xml:space="preserve"> 热扩散系数 thermal diffusivity</w:t>
      </w:r>
    </w:p>
    <w:p w14:paraId="274C6FD3">
      <w:pPr>
        <w:spacing w:line="360" w:lineRule="auto"/>
        <w:ind w:firstLine="480" w:firstLineChars="200"/>
        <w:rPr>
          <w:sz w:val="24"/>
          <w:szCs w:val="24"/>
          <w:highlight w:val="none"/>
        </w:rPr>
      </w:pPr>
      <w:r>
        <w:rPr>
          <w:rFonts w:hint="eastAsia"/>
          <w:sz w:val="24"/>
          <w:szCs w:val="24"/>
          <w:highlight w:val="none"/>
        </w:rPr>
        <w:t>物体的热导率和其体积热容量的比，是反映温度不均匀的物体中温度均匀化速率的物理量。</w:t>
      </w:r>
    </w:p>
    <w:p w14:paraId="3A6AB563">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[来源：《冶金学名词》]</w:t>
      </w:r>
    </w:p>
    <w:p w14:paraId="2ABD789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37</w:t>
      </w:r>
      <w:r>
        <w:rPr>
          <w:rFonts w:hint="eastAsia" w:ascii="黑体" w:hAnsi="黑体" w:eastAsia="黑体" w:cs="黑体"/>
          <w:sz w:val="24"/>
          <w:szCs w:val="24"/>
          <w:highlight w:val="none"/>
        </w:rPr>
        <w:t xml:space="preserve"> 热膨胀系数 thermal expansion coeffective</w:t>
      </w:r>
    </w:p>
    <w:p w14:paraId="41C8530F">
      <w:pPr>
        <w:spacing w:line="360" w:lineRule="auto"/>
        <w:ind w:firstLine="480" w:firstLineChars="200"/>
        <w:rPr>
          <w:sz w:val="24"/>
          <w:szCs w:val="24"/>
          <w:highlight w:val="none"/>
        </w:rPr>
      </w:pPr>
      <w:r>
        <w:rPr>
          <w:rFonts w:hint="eastAsia"/>
          <w:sz w:val="24"/>
          <w:szCs w:val="24"/>
          <w:highlight w:val="none"/>
        </w:rPr>
        <w:t>固体在温度每升高1</w:t>
      </w:r>
      <w:r>
        <w:rPr>
          <w:sz w:val="24"/>
          <w:szCs w:val="24"/>
          <w:highlight w:val="none"/>
        </w:rPr>
        <w:t xml:space="preserve"> </w:t>
      </w:r>
      <w:r>
        <w:rPr>
          <w:rFonts w:hint="eastAsia"/>
          <w:sz w:val="24"/>
          <w:szCs w:val="24"/>
          <w:highlight w:val="none"/>
        </w:rPr>
        <w:t>K时长度或体积发生的相对变化量。分为线膨胀系数和体膨胀系数。</w:t>
      </w:r>
    </w:p>
    <w:p w14:paraId="3D27393F">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[来源：《材料科学技术名词》]</w:t>
      </w:r>
    </w:p>
    <w:p w14:paraId="24CBF4B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38</w:t>
      </w:r>
      <w:r>
        <w:rPr>
          <w:rFonts w:hint="eastAsia" w:ascii="黑体" w:hAnsi="黑体" w:eastAsia="黑体" w:cs="黑体"/>
          <w:sz w:val="24"/>
          <w:szCs w:val="24"/>
          <w:highlight w:val="none"/>
        </w:rPr>
        <w:t xml:space="preserve"> 相变温度 phase transition temperature</w:t>
      </w:r>
    </w:p>
    <w:p w14:paraId="3F77C741">
      <w:pPr>
        <w:spacing w:line="360" w:lineRule="auto"/>
        <w:ind w:firstLine="480" w:firstLineChars="200"/>
        <w:rPr>
          <w:sz w:val="24"/>
          <w:szCs w:val="24"/>
          <w:highlight w:val="none"/>
        </w:rPr>
      </w:pPr>
      <w:r>
        <w:rPr>
          <w:rFonts w:hint="eastAsia"/>
          <w:sz w:val="24"/>
          <w:szCs w:val="24"/>
          <w:highlight w:val="none"/>
        </w:rPr>
        <w:t>物质发生相态转变的温度。</w:t>
      </w:r>
    </w:p>
    <w:p w14:paraId="7123D9FC">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[来源：《生物化学与分子生物学名词》]</w:t>
      </w:r>
    </w:p>
    <w:p w14:paraId="076E7C6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39</w:t>
      </w:r>
      <w:r>
        <w:rPr>
          <w:rFonts w:hint="eastAsia" w:ascii="黑体" w:hAnsi="黑体" w:eastAsia="黑体" w:cs="黑体"/>
          <w:sz w:val="24"/>
          <w:szCs w:val="24"/>
          <w:highlight w:val="none"/>
        </w:rPr>
        <w:t xml:space="preserve"> 居里温度Curie temperature</w:t>
      </w:r>
    </w:p>
    <w:p w14:paraId="34A8406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由铁磁性向顺磁性(或铁磁相向顺磁相)转变的温度。</w:t>
      </w:r>
    </w:p>
    <w:p w14:paraId="35BAC0D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6425-2008，3.4.10.4]</w:t>
      </w:r>
    </w:p>
    <w:p w14:paraId="5884349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40</w:t>
      </w:r>
      <w:r>
        <w:rPr>
          <w:rFonts w:hint="eastAsia" w:ascii="黑体" w:hAnsi="黑体" w:eastAsia="黑体" w:cs="黑体"/>
          <w:sz w:val="24"/>
          <w:szCs w:val="24"/>
          <w:highlight w:val="none"/>
        </w:rPr>
        <w:t xml:space="preserve"> 玻璃化温度glass transition temperature</w:t>
      </w:r>
    </w:p>
    <w:p w14:paraId="62E2922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非晶态(或半晶)聚合物从橡胶态(黏弹态)向玻璃态的转变温度。</w:t>
      </w:r>
    </w:p>
    <w:p w14:paraId="290E6B7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6425-2008，3.5.4.1]</w:t>
      </w:r>
    </w:p>
    <w:p w14:paraId="293E7B8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41</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比定压热容specific heat capacity at constant pressure</w:t>
      </w:r>
    </w:p>
    <w:p w14:paraId="5D156060">
      <w:pPr>
        <w:spacing w:line="360" w:lineRule="auto"/>
        <w:ind w:firstLine="720" w:firstLineChars="300"/>
        <w:rPr>
          <w:i/>
          <w:iCs/>
          <w:sz w:val="24"/>
          <w:szCs w:val="24"/>
          <w:highlight w:val="none"/>
        </w:rPr>
      </w:pPr>
      <w:r>
        <w:rPr>
          <w:rFonts w:hint="eastAsia"/>
          <w:i/>
          <w:iCs/>
          <w:sz w:val="24"/>
          <w:szCs w:val="24"/>
          <w:highlight w:val="none"/>
        </w:rPr>
        <w:t>c</w:t>
      </w:r>
      <w:r>
        <w:rPr>
          <w:i/>
          <w:iCs/>
          <w:sz w:val="24"/>
          <w:szCs w:val="24"/>
          <w:highlight w:val="none"/>
          <w:vertAlign w:val="subscript"/>
        </w:rPr>
        <w:t>p</w:t>
      </w:r>
    </w:p>
    <w:p w14:paraId="181F3285">
      <w:pPr>
        <w:spacing w:line="360" w:lineRule="auto"/>
        <w:ind w:firstLine="480" w:firstLineChars="200"/>
        <w:rPr>
          <w:sz w:val="24"/>
          <w:szCs w:val="24"/>
          <w:highlight w:val="none"/>
        </w:rPr>
      </w:pPr>
      <w:r>
        <w:rPr>
          <w:sz w:val="24"/>
          <w:szCs w:val="24"/>
          <w:highlight w:val="none"/>
        </w:rPr>
        <w:t>在恒定的压力下</w:t>
      </w:r>
      <w:r>
        <w:rPr>
          <w:rFonts w:hint="eastAsia"/>
          <w:sz w:val="24"/>
          <w:szCs w:val="24"/>
          <w:highlight w:val="none"/>
        </w:rPr>
        <w:t>，</w:t>
      </w:r>
      <w:r>
        <w:rPr>
          <w:sz w:val="24"/>
          <w:szCs w:val="24"/>
          <w:highlight w:val="none"/>
        </w:rPr>
        <w:t>单位质量的样品单位温升所需要的热量。</w:t>
      </w:r>
    </w:p>
    <w:p w14:paraId="7FE1E484">
      <w:pPr>
        <w:spacing w:line="360" w:lineRule="auto"/>
        <w:jc w:val="center"/>
        <w:rPr>
          <w:sz w:val="24"/>
          <w:szCs w:val="24"/>
          <w:highlight w:val="none"/>
        </w:rPr>
      </w:pPr>
      <w:r>
        <w:rPr>
          <w:rFonts w:hint="eastAsia" w:hAnsi="Cambria Math"/>
          <w:i/>
          <w:sz w:val="24"/>
          <w:szCs w:val="24"/>
          <w:highlight w:val="none"/>
        </w:rPr>
        <w:t>c</w:t>
      </w:r>
      <w:r>
        <w:rPr>
          <w:rFonts w:hint="eastAsia" w:hAnsi="Cambria Math"/>
          <w:i/>
          <w:sz w:val="24"/>
          <w:szCs w:val="24"/>
          <w:highlight w:val="none"/>
          <w:vertAlign w:val="subscript"/>
        </w:rPr>
        <w:t>p</w:t>
      </w:r>
      <m:oMath>
        <m:r>
          <m:rPr/>
          <w:rPr>
            <w:rFonts w:ascii="Cambria Math" w:hAnsi="Cambria Math"/>
            <w:sz w:val="28"/>
            <w:szCs w:val="28"/>
            <w:highlight w:val="none"/>
          </w:rPr>
          <m:t>=</m:t>
        </m:r>
        <m:f>
          <m:fPr>
            <m:ctrlPr>
              <w:rPr>
                <w:rFonts w:ascii="Cambria Math" w:hAnsi="Cambria Math"/>
                <w:i/>
                <w:sz w:val="28"/>
                <w:szCs w:val="28"/>
                <w:highlight w:val="none"/>
              </w:rPr>
            </m:ctrlPr>
          </m:fPr>
          <m:num>
            <m:r>
              <m:rPr/>
              <w:rPr>
                <w:rFonts w:ascii="Cambria Math" w:hAnsi="Cambria Math"/>
                <w:sz w:val="28"/>
                <w:szCs w:val="28"/>
                <w:highlight w:val="none"/>
              </w:rPr>
              <m:t>1</m:t>
            </m:r>
            <m:ctrlPr>
              <w:rPr>
                <w:rFonts w:ascii="Cambria Math" w:hAnsi="Cambria Math"/>
                <w:i/>
                <w:sz w:val="28"/>
                <w:szCs w:val="28"/>
                <w:highlight w:val="none"/>
              </w:rPr>
            </m:ctrlPr>
          </m:num>
          <m:den>
            <m:r>
              <m:rPr/>
              <w:rPr>
                <w:rFonts w:ascii="Cambria Math" w:hAnsi="Cambria Math"/>
                <w:sz w:val="28"/>
                <w:szCs w:val="28"/>
                <w:highlight w:val="none"/>
              </w:rPr>
              <m:t>m</m:t>
            </m:r>
            <m:ctrlPr>
              <w:rPr>
                <w:rFonts w:ascii="Cambria Math" w:hAnsi="Cambria Math"/>
                <w:i/>
                <w:sz w:val="28"/>
                <w:szCs w:val="28"/>
                <w:highlight w:val="none"/>
              </w:rPr>
            </m:ctrlPr>
          </m:den>
        </m:f>
      </m:oMath>
      <w:r>
        <w:rPr>
          <w:rFonts w:ascii="Arial" w:hAnsi="Arial" w:cs="Arial"/>
          <w:iCs/>
          <w:sz w:val="28"/>
          <w:szCs w:val="28"/>
          <w:highlight w:val="none"/>
        </w:rPr>
        <w:t>×</w:t>
      </w:r>
      <w:r>
        <w:rPr>
          <w:iCs/>
          <w:sz w:val="28"/>
          <w:szCs w:val="28"/>
          <w:highlight w:val="none"/>
        </w:rPr>
        <w:t>(</w:t>
      </w:r>
      <m:oMath>
        <m:f>
          <m:fPr>
            <m:ctrlPr>
              <w:rPr>
                <w:rFonts w:ascii="Cambria Math" w:hAnsi="Cambria Math"/>
                <w:i/>
                <w:iCs/>
                <w:sz w:val="28"/>
                <w:szCs w:val="28"/>
                <w:highlight w:val="none"/>
              </w:rPr>
            </m:ctrlPr>
          </m:fPr>
          <m:num>
            <m:r>
              <m:rPr/>
              <w:rPr>
                <w:rFonts w:ascii="Cambria Math" w:hAnsi="Cambria Math"/>
                <w:sz w:val="28"/>
                <w:szCs w:val="28"/>
                <w:highlight w:val="none"/>
              </w:rPr>
              <m:t>∂Q</m:t>
            </m:r>
            <m:ctrlPr>
              <w:rPr>
                <w:rFonts w:ascii="Cambria Math" w:hAnsi="Cambria Math"/>
                <w:i/>
                <w:iCs/>
                <w:sz w:val="28"/>
                <w:szCs w:val="28"/>
                <w:highlight w:val="none"/>
              </w:rPr>
            </m:ctrlPr>
          </m:num>
          <m:den>
            <m:r>
              <m:rPr/>
              <w:rPr>
                <w:rFonts w:ascii="Cambria Math" w:hAnsi="Cambria Math"/>
                <w:sz w:val="28"/>
                <w:szCs w:val="28"/>
                <w:highlight w:val="none"/>
              </w:rPr>
              <m:t>∂T</m:t>
            </m:r>
            <m:ctrlPr>
              <w:rPr>
                <w:rFonts w:ascii="Cambria Math" w:hAnsi="Cambria Math"/>
                <w:i/>
                <w:iCs/>
                <w:sz w:val="28"/>
                <w:szCs w:val="28"/>
                <w:highlight w:val="none"/>
              </w:rPr>
            </m:ctrlPr>
          </m:den>
        </m:f>
      </m:oMath>
      <w:r>
        <w:rPr>
          <w:rFonts w:hint="eastAsia" w:hAnsi="Cambria Math"/>
          <w:iCs/>
          <w:sz w:val="28"/>
          <w:szCs w:val="28"/>
          <w:highlight w:val="none"/>
        </w:rPr>
        <w:t>)</w:t>
      </w:r>
      <w:r>
        <w:rPr>
          <w:rFonts w:hint="eastAsia" w:hAnsi="Cambria Math"/>
          <w:i/>
          <w:sz w:val="28"/>
          <w:szCs w:val="28"/>
          <w:highlight w:val="none"/>
          <w:vertAlign w:val="subscript"/>
        </w:rPr>
        <w:t>p</w:t>
      </w:r>
    </w:p>
    <w:p w14:paraId="180891BE">
      <w:pPr>
        <w:spacing w:line="360" w:lineRule="auto"/>
        <w:ind w:firstLine="480" w:firstLineChars="200"/>
        <w:rPr>
          <w:sz w:val="24"/>
          <w:szCs w:val="24"/>
          <w:highlight w:val="none"/>
        </w:rPr>
      </w:pPr>
      <w:r>
        <w:rPr>
          <w:rFonts w:hint="eastAsia"/>
          <w:sz w:val="24"/>
          <w:szCs w:val="24"/>
          <w:highlight w:val="none"/>
        </w:rPr>
        <w:t>式中：</w:t>
      </w:r>
    </w:p>
    <w:p w14:paraId="1BCBEE2F">
      <w:pPr>
        <w:spacing w:line="360" w:lineRule="auto"/>
        <w:ind w:firstLine="480" w:firstLineChars="200"/>
        <w:rPr>
          <w:sz w:val="24"/>
          <w:szCs w:val="24"/>
          <w:highlight w:val="none"/>
        </w:rPr>
      </w:pPr>
      <w:r>
        <w:rPr>
          <w:rFonts w:hint="eastAsia"/>
          <w:i/>
          <w:iCs/>
          <w:sz w:val="24"/>
          <w:szCs w:val="24"/>
          <w:highlight w:val="none"/>
        </w:rPr>
        <w:t>c</w:t>
      </w:r>
      <w:r>
        <w:rPr>
          <w:i/>
          <w:iCs/>
          <w:sz w:val="24"/>
          <w:szCs w:val="24"/>
          <w:highlight w:val="none"/>
          <w:vertAlign w:val="subscript"/>
        </w:rPr>
        <w:t>p</w:t>
      </w:r>
      <w:r>
        <w:rPr>
          <w:rFonts w:hint="eastAsia"/>
          <w:sz w:val="24"/>
          <w:szCs w:val="24"/>
          <w:highlight w:val="none"/>
        </w:rPr>
        <w:t>—比定压热容，单位为焦耳每摩尔开尔文（J·mol</w:t>
      </w:r>
      <w:r>
        <w:rPr>
          <w:rFonts w:hint="eastAsia"/>
          <w:sz w:val="24"/>
          <w:szCs w:val="24"/>
          <w:highlight w:val="none"/>
          <w:vertAlign w:val="superscript"/>
        </w:rPr>
        <w:t>-1</w:t>
      </w:r>
      <w:r>
        <w:rPr>
          <w:rFonts w:hint="eastAsia"/>
          <w:sz w:val="24"/>
          <w:szCs w:val="24"/>
          <w:highlight w:val="none"/>
        </w:rPr>
        <w:t>·K</w:t>
      </w:r>
      <w:r>
        <w:rPr>
          <w:rFonts w:hint="eastAsia"/>
          <w:sz w:val="24"/>
          <w:szCs w:val="24"/>
          <w:highlight w:val="none"/>
          <w:vertAlign w:val="superscript"/>
        </w:rPr>
        <w:t>-1</w:t>
      </w:r>
      <w:r>
        <w:rPr>
          <w:rFonts w:hint="eastAsia"/>
          <w:sz w:val="24"/>
          <w:szCs w:val="24"/>
          <w:highlight w:val="none"/>
        </w:rPr>
        <w:t>）或者焦耳每克开尔文（J·mol</w:t>
      </w:r>
      <w:r>
        <w:rPr>
          <w:rFonts w:hint="eastAsia"/>
          <w:sz w:val="24"/>
          <w:szCs w:val="24"/>
          <w:highlight w:val="none"/>
          <w:vertAlign w:val="superscript"/>
        </w:rPr>
        <w:t>-1</w:t>
      </w:r>
      <w:r>
        <w:rPr>
          <w:rFonts w:hint="eastAsia"/>
          <w:sz w:val="24"/>
          <w:szCs w:val="24"/>
          <w:highlight w:val="none"/>
        </w:rPr>
        <w:t>·K</w:t>
      </w:r>
      <w:r>
        <w:rPr>
          <w:rFonts w:hint="eastAsia"/>
          <w:sz w:val="24"/>
          <w:szCs w:val="24"/>
          <w:highlight w:val="none"/>
          <w:vertAlign w:val="superscript"/>
        </w:rPr>
        <w:t>-1</w:t>
      </w:r>
      <w:r>
        <w:rPr>
          <w:rFonts w:hint="eastAsia"/>
          <w:sz w:val="24"/>
          <w:szCs w:val="24"/>
          <w:highlight w:val="none"/>
        </w:rPr>
        <w:t>）；</w:t>
      </w:r>
    </w:p>
    <w:p w14:paraId="797D317A">
      <w:pPr>
        <w:spacing w:line="360" w:lineRule="auto"/>
        <w:ind w:firstLine="480" w:firstLineChars="200"/>
        <w:rPr>
          <w:sz w:val="24"/>
          <w:szCs w:val="24"/>
          <w:highlight w:val="none"/>
        </w:rPr>
      </w:pPr>
      <w:r>
        <w:rPr>
          <w:sz w:val="24"/>
          <w:szCs w:val="24"/>
          <w:highlight w:val="none"/>
        </w:rPr>
        <w:t>∂</w:t>
      </w:r>
      <w:r>
        <w:rPr>
          <w:rFonts w:hint="eastAsia"/>
          <w:i/>
          <w:iCs/>
          <w:sz w:val="24"/>
          <w:szCs w:val="24"/>
          <w:highlight w:val="none"/>
        </w:rPr>
        <w:t>Q</w:t>
      </w:r>
      <w:r>
        <w:rPr>
          <w:rFonts w:hint="eastAsia"/>
          <w:sz w:val="24"/>
          <w:szCs w:val="24"/>
          <w:highlight w:val="none"/>
        </w:rPr>
        <w:t>—在恒定的压力下，使质量为</w:t>
      </w:r>
      <w:r>
        <w:rPr>
          <w:rFonts w:hint="eastAsia"/>
          <w:i/>
          <w:iCs/>
          <w:sz w:val="24"/>
          <w:szCs w:val="24"/>
          <w:highlight w:val="none"/>
        </w:rPr>
        <w:t>m</w:t>
      </w:r>
      <w:r>
        <w:rPr>
          <w:rFonts w:hint="eastAsia"/>
          <w:sz w:val="24"/>
          <w:szCs w:val="24"/>
          <w:highlight w:val="none"/>
        </w:rPr>
        <w:t>的材料升高</w:t>
      </w:r>
      <w:r>
        <w:rPr>
          <w:sz w:val="24"/>
          <w:szCs w:val="24"/>
          <w:highlight w:val="none"/>
        </w:rPr>
        <w:t>∂</w:t>
      </w:r>
      <w:r>
        <w:rPr>
          <w:rFonts w:hint="eastAsia"/>
          <w:i/>
          <w:iCs/>
          <w:sz w:val="24"/>
          <w:szCs w:val="24"/>
          <w:highlight w:val="none"/>
        </w:rPr>
        <w:t>T</w:t>
      </w:r>
      <w:r>
        <w:rPr>
          <w:rFonts w:hint="eastAsia"/>
          <w:sz w:val="24"/>
          <w:szCs w:val="24"/>
          <w:highlight w:val="none"/>
        </w:rPr>
        <w:t>所需要的热量，单位为焦耳（J）。</w:t>
      </w:r>
    </w:p>
    <w:p w14:paraId="52DFFC3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6425-2008，3.5.6.5]</w:t>
      </w:r>
    </w:p>
    <w:p w14:paraId="75DAF323">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42</w:t>
      </w:r>
      <w:r>
        <w:rPr>
          <w:rFonts w:hint="eastAsia" w:ascii="黑体" w:hAnsi="黑体" w:eastAsia="黑体" w:cs="黑体"/>
          <w:sz w:val="24"/>
          <w:szCs w:val="24"/>
          <w:highlight w:val="none"/>
        </w:rPr>
        <w:t xml:space="preserve"> 塞贝克效应 Seebeck effect</w:t>
      </w:r>
    </w:p>
    <w:p w14:paraId="6BAE71E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在由两段不同金属导体或半导体组成的一个闭合回路中，当两个接点的温度不同时，回路中将有电流产生;即当回路中两接点间存在温度差时，在回路中存在温差电动势。</w:t>
      </w:r>
    </w:p>
    <w:p w14:paraId="1E54DC93">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注：亦称温差电现象</w:t>
      </w:r>
      <w:r>
        <w:rPr>
          <w:rFonts w:hint="eastAsia" w:ascii="宋体" w:hAnsi="宋体" w:cs="宋体"/>
          <w:sz w:val="24"/>
          <w:szCs w:val="24"/>
          <w:highlight w:val="none"/>
          <w:lang w:eastAsia="zh-CN"/>
        </w:rPr>
        <w:t>。</w:t>
      </w:r>
    </w:p>
    <w:p w14:paraId="389EC0A7">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[来源：JJF 1007-2007，4.17]</w:t>
      </w:r>
    </w:p>
    <w:p w14:paraId="3D51AAE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43</w:t>
      </w:r>
      <w:r>
        <w:rPr>
          <w:rFonts w:hint="eastAsia" w:ascii="黑体" w:hAnsi="黑体" w:eastAsia="黑体" w:cs="黑体"/>
          <w:sz w:val="24"/>
          <w:szCs w:val="24"/>
          <w:highlight w:val="none"/>
        </w:rPr>
        <w:t xml:space="preserve"> 表面</w:t>
      </w:r>
      <w:r>
        <w:rPr>
          <w:rFonts w:ascii="黑体" w:hAnsi="黑体" w:eastAsia="黑体" w:cs="黑体"/>
          <w:sz w:val="24"/>
          <w:szCs w:val="24"/>
          <w:highlight w:val="none"/>
        </w:rPr>
        <w:t>电阻sheet resistance</w:t>
      </w:r>
    </w:p>
    <w:p w14:paraId="0116FAED">
      <w:pPr>
        <w:spacing w:line="360" w:lineRule="auto"/>
        <w:ind w:firstLine="480" w:firstLineChars="200"/>
        <w:rPr>
          <w:rFonts w:hint="eastAsia" w:ascii="宋体" w:hAnsi="宋体" w:cs="宋体"/>
          <w:sz w:val="24"/>
          <w:szCs w:val="24"/>
          <w:highlight w:val="none"/>
          <w:vertAlign w:val="subscript"/>
        </w:rPr>
      </w:pPr>
      <w:r>
        <w:rPr>
          <w:rFonts w:hint="eastAsia" w:ascii="宋体" w:hAnsi="宋体" w:cs="宋体"/>
          <w:i/>
          <w:iCs/>
          <w:sz w:val="24"/>
          <w:szCs w:val="24"/>
          <w:highlight w:val="none"/>
        </w:rPr>
        <w:t>R</w:t>
      </w:r>
      <w:r>
        <w:rPr>
          <w:rFonts w:hint="eastAsia" w:ascii="宋体" w:hAnsi="宋体" w:cs="宋体"/>
          <w:sz w:val="24"/>
          <w:szCs w:val="24"/>
          <w:highlight w:val="none"/>
          <w:vertAlign w:val="subscript"/>
        </w:rPr>
        <w:t>s</w:t>
      </w:r>
    </w:p>
    <w:p w14:paraId="69A50BB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方块电阻 square resistance</w:t>
      </w:r>
    </w:p>
    <w:p w14:paraId="7BC07A52">
      <w:pPr>
        <w:spacing w:line="360" w:lineRule="auto"/>
        <w:ind w:firstLine="480" w:firstLineChars="200"/>
        <w:rPr>
          <w:sz w:val="24"/>
          <w:szCs w:val="24"/>
          <w:highlight w:val="none"/>
        </w:rPr>
      </w:pPr>
      <w:r>
        <w:rPr>
          <w:rFonts w:hint="eastAsia" w:ascii="宋体" w:hAnsi="宋体" w:cs="宋体"/>
          <w:sz w:val="24"/>
          <w:szCs w:val="24"/>
          <w:highlight w:val="none"/>
        </w:rPr>
        <w:t>半导体或金属薄膜中,平行于电流的电位梯度(电场)与电流密度和厚度的乘积之比</w:t>
      </w:r>
      <w:r>
        <w:rPr>
          <w:sz w:val="24"/>
          <w:szCs w:val="24"/>
          <w:highlight w:val="none"/>
        </w:rPr>
        <w:t>。又称方块电阻。符号为单位为Ω/</w:t>
      </w:r>
      <w:r>
        <w:rPr>
          <w:sz w:val="24"/>
          <w:szCs w:val="24"/>
          <w:highlight w:val="none"/>
        </w:rPr>
        <w:sym w:font="Wingdings 2" w:char="00A3"/>
      </w:r>
      <w:r>
        <w:rPr>
          <w:sz w:val="24"/>
          <w:szCs w:val="24"/>
          <w:highlight w:val="none"/>
        </w:rPr>
        <w:t>。</w:t>
      </w:r>
    </w:p>
    <w:p w14:paraId="2221A296">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注1：单位取每个表面的欧姆值或每个方块的欧姆值,通常业内用“Ω/sq"或“Ω/□”表示。</w:t>
      </w:r>
    </w:p>
    <w:p w14:paraId="7F6725A3">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注2：数值上等于体电阻率除以材料的厚度,取厚度趋于零时的极限,也被称为薄层电阻。</w:t>
      </w:r>
    </w:p>
    <w:p w14:paraId="331BD38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14264-2024，3.77]</w:t>
      </w:r>
    </w:p>
    <w:p w14:paraId="4D8FB37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44</w:t>
      </w:r>
      <w:r>
        <w:rPr>
          <w:rFonts w:hint="eastAsia" w:ascii="黑体" w:hAnsi="黑体" w:eastAsia="黑体" w:cs="黑体"/>
          <w:sz w:val="24"/>
          <w:szCs w:val="24"/>
          <w:highlight w:val="none"/>
        </w:rPr>
        <w:t xml:space="preserve"> 电阻率 resistivity</w:t>
      </w:r>
    </w:p>
    <w:p w14:paraId="1CE3F37C">
      <w:pPr>
        <w:spacing w:line="360" w:lineRule="auto"/>
        <w:ind w:firstLine="480" w:firstLineChars="200"/>
        <w:rPr>
          <w:sz w:val="24"/>
          <w:szCs w:val="24"/>
          <w:highlight w:val="none"/>
        </w:rPr>
      </w:pPr>
      <w:r>
        <w:rPr>
          <w:rFonts w:hint="eastAsia" w:ascii="宋体" w:hAnsi="宋体" w:eastAsia="宋体" w:cs="宋体"/>
          <w:sz w:val="24"/>
          <w:szCs w:val="24"/>
          <w:highlight w:val="none"/>
        </w:rPr>
        <w:t>长为1 m、截面积为1m</w:t>
      </w:r>
      <w:r>
        <w:rPr>
          <w:rFonts w:hint="eastAsia" w:ascii="宋体" w:hAnsi="宋体" w:cs="宋体"/>
          <w:sz w:val="24"/>
          <w:szCs w:val="24"/>
          <w:highlight w:val="none"/>
          <w:vertAlign w:val="superscript"/>
          <w:lang w:val="en-US" w:eastAsia="zh-CN"/>
        </w:rPr>
        <w:t>2</w:t>
      </w:r>
      <w:r>
        <w:rPr>
          <w:rFonts w:hint="eastAsia" w:ascii="宋体" w:hAnsi="宋体" w:eastAsia="宋体" w:cs="宋体"/>
          <w:sz w:val="24"/>
          <w:szCs w:val="24"/>
          <w:highlight w:val="none"/>
        </w:rPr>
        <w:t>的导体所</w:t>
      </w:r>
      <w:r>
        <w:rPr>
          <w:rFonts w:hint="eastAsia"/>
          <w:sz w:val="24"/>
          <w:szCs w:val="24"/>
          <w:highlight w:val="none"/>
        </w:rPr>
        <w:t>具有的电阻。</w:t>
      </w:r>
    </w:p>
    <w:p w14:paraId="7000921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《冶金学名词》</w:t>
      </w:r>
      <w:r>
        <w:rPr>
          <w:rFonts w:hint="eastAsia" w:ascii="宋体" w:hAnsi="宋体" w:cs="宋体"/>
          <w:sz w:val="24"/>
          <w:szCs w:val="24"/>
          <w:highlight w:val="none"/>
        </w:rPr>
        <w:t>]</w:t>
      </w:r>
    </w:p>
    <w:p w14:paraId="60F094F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45</w:t>
      </w:r>
      <w:r>
        <w:rPr>
          <w:rFonts w:hint="eastAsia" w:ascii="黑体" w:hAnsi="黑体" w:eastAsia="黑体" w:cs="黑体"/>
          <w:sz w:val="24"/>
          <w:szCs w:val="24"/>
          <w:highlight w:val="none"/>
        </w:rPr>
        <w:t xml:space="preserve"> 电导率 conductivity</w:t>
      </w:r>
    </w:p>
    <w:p w14:paraId="088F3B5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电阻率的倒数。</w:t>
      </w:r>
    </w:p>
    <w:p w14:paraId="79E5601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《冶金学名词》</w:t>
      </w:r>
      <w:r>
        <w:rPr>
          <w:rFonts w:hint="eastAsia" w:ascii="宋体" w:hAnsi="宋体" w:cs="宋体"/>
          <w:sz w:val="24"/>
          <w:szCs w:val="24"/>
          <w:highlight w:val="none"/>
        </w:rPr>
        <w:t>]</w:t>
      </w:r>
    </w:p>
    <w:p w14:paraId="6FA4FFA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46</w:t>
      </w:r>
      <w:r>
        <w:rPr>
          <w:rFonts w:hint="eastAsia" w:ascii="黑体" w:hAnsi="黑体" w:eastAsia="黑体" w:cs="黑体"/>
          <w:sz w:val="24"/>
          <w:szCs w:val="24"/>
          <w:highlight w:val="none"/>
        </w:rPr>
        <w:t xml:space="preserve"> 载流子浓度 carrier density</w:t>
      </w:r>
    </w:p>
    <w:p w14:paraId="27F01EF4">
      <w:pPr>
        <w:spacing w:line="360" w:lineRule="auto"/>
        <w:ind w:firstLine="480" w:firstLineChars="200"/>
        <w:rPr>
          <w:sz w:val="24"/>
          <w:szCs w:val="24"/>
          <w:highlight w:val="none"/>
        </w:rPr>
      </w:pPr>
      <w:r>
        <w:rPr>
          <w:rFonts w:hint="eastAsia"/>
          <w:sz w:val="24"/>
          <w:szCs w:val="24"/>
          <w:highlight w:val="none"/>
        </w:rPr>
        <w:t>单位体积的载流子数目。</w:t>
      </w:r>
    </w:p>
    <w:p w14:paraId="41E05187">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注：本征半导体中等于每单位体积中多数载流子的数目。杂质半导体中在室温无补偿存在的条件下等于电离杂质的浓度。</w:t>
      </w:r>
    </w:p>
    <w:p w14:paraId="55A48E8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14264-2024，3.44]</w:t>
      </w:r>
    </w:p>
    <w:p w14:paraId="24FD56E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47</w:t>
      </w:r>
      <w:r>
        <w:rPr>
          <w:rFonts w:hint="eastAsia" w:ascii="黑体" w:hAnsi="黑体" w:eastAsia="黑体" w:cs="黑体"/>
          <w:sz w:val="24"/>
          <w:szCs w:val="24"/>
          <w:highlight w:val="none"/>
        </w:rPr>
        <w:t xml:space="preserve"> 迁移率 mobility</w:t>
      </w:r>
    </w:p>
    <w:p w14:paraId="25FC48D8">
      <w:pPr>
        <w:spacing w:line="360" w:lineRule="auto"/>
        <w:ind w:firstLine="480" w:firstLineChars="200"/>
        <w:rPr>
          <w:i/>
          <w:iCs/>
          <w:sz w:val="24"/>
          <w:szCs w:val="24"/>
          <w:highlight w:val="none"/>
        </w:rPr>
      </w:pPr>
      <w:r>
        <w:rPr>
          <w:i/>
          <w:iCs/>
          <w:sz w:val="24"/>
          <w:szCs w:val="24"/>
          <w:highlight w:val="none"/>
        </w:rPr>
        <w:t>μ</w:t>
      </w:r>
    </w:p>
    <w:p w14:paraId="5A834748">
      <w:pPr>
        <w:spacing w:line="360" w:lineRule="auto"/>
        <w:ind w:firstLine="480" w:firstLineChars="200"/>
        <w:rPr>
          <w:sz w:val="24"/>
          <w:szCs w:val="24"/>
          <w:highlight w:val="none"/>
        </w:rPr>
      </w:pPr>
      <w:r>
        <w:rPr>
          <w:sz w:val="24"/>
          <w:szCs w:val="24"/>
          <w:highlight w:val="none"/>
        </w:rPr>
        <w:t>载流子在单位电场强度作用下的平均漂移速度。</w:t>
      </w:r>
    </w:p>
    <w:p w14:paraId="7952739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注1：单位为平方厘米每伏秒cm</w:t>
      </w:r>
      <w:r>
        <w:rPr>
          <w:rFonts w:hint="eastAsia" w:ascii="宋体" w:hAnsi="宋体" w:cs="宋体"/>
          <w:sz w:val="24"/>
          <w:szCs w:val="24"/>
          <w:highlight w:val="none"/>
          <w:vertAlign w:val="superscript"/>
        </w:rPr>
        <w:t>2</w:t>
      </w:r>
      <w:r>
        <w:rPr>
          <w:rFonts w:hint="eastAsia" w:ascii="宋体" w:hAnsi="宋体" w:cs="宋体"/>
          <w:sz w:val="24"/>
          <w:szCs w:val="24"/>
          <w:highlight w:val="none"/>
        </w:rPr>
        <w:t>/(V·s)。</w:t>
      </w:r>
    </w:p>
    <w:p w14:paraId="6B28566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注2：在单一载流子体系中，载流子迁移率与特定条件下测定的霍尔迁移率成正比。</w:t>
      </w:r>
    </w:p>
    <w:p w14:paraId="0588317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14264-2024，3.34]</w:t>
      </w:r>
    </w:p>
    <w:p w14:paraId="028D29D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48</w:t>
      </w:r>
      <w:r>
        <w:rPr>
          <w:rFonts w:hint="eastAsia" w:ascii="黑体" w:hAnsi="黑体" w:eastAsia="黑体" w:cs="黑体"/>
          <w:sz w:val="24"/>
          <w:szCs w:val="24"/>
          <w:highlight w:val="none"/>
        </w:rPr>
        <w:t xml:space="preserve"> 体积电阻率volume resistivity</w:t>
      </w:r>
    </w:p>
    <w:p w14:paraId="79BC44B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在给定的时间及电压下,直流电场强度与材料内部电流密度之比。</w:t>
      </w:r>
    </w:p>
    <w:p w14:paraId="1D544394">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注1：在实际中，体积电阻率通常被视为单位体积内的体积电阻。</w:t>
      </w:r>
    </w:p>
    <w:p w14:paraId="50B4A83B">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注2：体积电阻率的单位用Ω·m表示。</w:t>
      </w:r>
    </w:p>
    <w:p w14:paraId="56C7F6E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31838.2-2019，3.2，有修改]</w:t>
      </w:r>
    </w:p>
    <w:p w14:paraId="54DF9AE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49</w:t>
      </w:r>
      <w:r>
        <w:rPr>
          <w:rFonts w:hint="eastAsia" w:ascii="黑体" w:hAnsi="黑体" w:eastAsia="黑体" w:cs="黑体"/>
          <w:sz w:val="24"/>
          <w:szCs w:val="24"/>
          <w:highlight w:val="none"/>
        </w:rPr>
        <w:t xml:space="preserve"> zeta电位 z</w:t>
      </w:r>
      <w:r>
        <w:rPr>
          <w:rFonts w:hint="eastAsia" w:ascii="黑体" w:hAnsi="黑体" w:eastAsia="黑体" w:cs="黑体"/>
          <w:sz w:val="24"/>
          <w:szCs w:val="24"/>
          <w:highlight w:val="none"/>
          <w:lang w:val="en-US" w:eastAsia="zh-CN"/>
        </w:rPr>
        <w:t>e</w:t>
      </w:r>
      <w:r>
        <w:rPr>
          <w:rFonts w:hint="eastAsia" w:ascii="黑体" w:hAnsi="黑体" w:eastAsia="黑体" w:cs="黑体"/>
          <w:sz w:val="24"/>
          <w:szCs w:val="24"/>
          <w:highlight w:val="none"/>
        </w:rPr>
        <w:t>ta potential</w:t>
      </w:r>
    </w:p>
    <w:p w14:paraId="21462127">
      <w:pPr>
        <w:spacing w:line="360" w:lineRule="auto"/>
        <w:ind w:firstLine="480" w:firstLineChars="200"/>
        <w:rPr>
          <w:sz w:val="24"/>
          <w:szCs w:val="24"/>
          <w:highlight w:val="none"/>
        </w:rPr>
      </w:pPr>
      <w:r>
        <w:rPr>
          <w:rFonts w:hint="eastAsia"/>
          <w:sz w:val="24"/>
          <w:szCs w:val="24"/>
          <w:highlight w:val="none"/>
        </w:rPr>
        <w:t>固体或胶体粒子与溶液在表面形成双电层随着固</w:t>
      </w:r>
      <w:r>
        <w:rPr>
          <w:sz w:val="24"/>
          <w:szCs w:val="24"/>
          <w:highlight w:val="none"/>
        </w:rPr>
        <w:t>-</w:t>
      </w:r>
      <w:r>
        <w:rPr>
          <w:rFonts w:hint="eastAsia"/>
          <w:sz w:val="24"/>
          <w:szCs w:val="24"/>
          <w:highlight w:val="none"/>
        </w:rPr>
        <w:t>液之间发生相对移动时，固相连带着束缚的溶剂化层和溶液之间的电势。</w:t>
      </w:r>
    </w:p>
    <w:p w14:paraId="1A72A678">
      <w:pPr>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color w:val="000000"/>
          <w:sz w:val="24"/>
          <w:szCs w:val="24"/>
          <w:highlight w:val="none"/>
          <w:shd w:val="clear" w:color="auto" w:fill="FFFFFF"/>
        </w:rPr>
        <w:t>《冶金学名词》</w:t>
      </w:r>
      <w:r>
        <w:rPr>
          <w:rFonts w:hint="eastAsia" w:ascii="宋体" w:hAnsi="宋体" w:cs="宋体"/>
          <w:sz w:val="24"/>
          <w:szCs w:val="24"/>
          <w:highlight w:val="none"/>
        </w:rPr>
        <w:t>]</w:t>
      </w:r>
    </w:p>
    <w:p w14:paraId="3B69002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50</w:t>
      </w:r>
      <w:r>
        <w:rPr>
          <w:rFonts w:hint="eastAsia" w:ascii="黑体" w:hAnsi="黑体" w:eastAsia="黑体" w:cs="黑体"/>
          <w:sz w:val="24"/>
          <w:szCs w:val="24"/>
          <w:highlight w:val="none"/>
        </w:rPr>
        <w:t xml:space="preserve"> 电泳迁移率electrophoretic mobility</w:t>
      </w:r>
    </w:p>
    <w:p w14:paraId="463747E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单位电场强度下带电颗粒的电泳速度。</w:t>
      </w:r>
    </w:p>
    <w:p w14:paraId="51CE7F86">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注1：当颗粒向较低电势(负极)方向移动时,电泳迁移率为正;反之则为负</w:t>
      </w:r>
    </w:p>
    <w:p w14:paraId="79FF1543">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注2：电泳迁移率的单位是平方米每伏[特]秒[m</w:t>
      </w:r>
      <w:r>
        <w:rPr>
          <w:rFonts w:hint="eastAsia" w:ascii="宋体" w:hAnsi="宋体" w:eastAsia="宋体" w:cs="宋体"/>
          <w:sz w:val="24"/>
          <w:szCs w:val="24"/>
          <w:highlight w:val="none"/>
          <w:vertAlign w:val="superscript"/>
        </w:rPr>
        <w:t>2</w:t>
      </w:r>
      <w:r>
        <w:rPr>
          <w:rFonts w:hint="eastAsia" w:ascii="宋体" w:hAnsi="宋体" w:eastAsia="宋体" w:cs="宋体"/>
          <w:sz w:val="24"/>
          <w:szCs w:val="24"/>
          <w:highlight w:val="none"/>
        </w:rPr>
        <w:t>/(V·s)]。</w:t>
      </w:r>
    </w:p>
    <w:p w14:paraId="49DFA68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30544.6-2016，5.3.2]</w:t>
      </w:r>
    </w:p>
    <w:p w14:paraId="741E55F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51</w:t>
      </w:r>
      <w:r>
        <w:rPr>
          <w:rFonts w:hint="eastAsia" w:ascii="黑体" w:hAnsi="黑体" w:eastAsia="黑体" w:cs="黑体"/>
          <w:sz w:val="24"/>
          <w:szCs w:val="24"/>
          <w:highlight w:val="none"/>
        </w:rPr>
        <w:t xml:space="preserve"> 压电常数 piezoelectric constant</w:t>
      </w:r>
    </w:p>
    <w:p w14:paraId="4AD46E8C">
      <w:pPr>
        <w:spacing w:line="360" w:lineRule="auto"/>
        <w:ind w:firstLine="480" w:firstLineChars="200"/>
        <w:rPr>
          <w:sz w:val="24"/>
          <w:szCs w:val="24"/>
          <w:highlight w:val="none"/>
        </w:rPr>
      </w:pPr>
      <w:r>
        <w:rPr>
          <w:rFonts w:hint="eastAsia"/>
          <w:sz w:val="24"/>
          <w:szCs w:val="24"/>
          <w:highlight w:val="none"/>
        </w:rPr>
        <w:t>表征压电材料力学参量（应力、应变）与电参量（电场、电位移）之间耦合关系的参数。</w:t>
      </w:r>
    </w:p>
    <w:p w14:paraId="52A1C2E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[来源：《材料科学技术名词》]</w:t>
      </w:r>
    </w:p>
    <w:p w14:paraId="22BF142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52</w:t>
      </w:r>
      <w:r>
        <w:rPr>
          <w:rFonts w:hint="eastAsia" w:ascii="黑体" w:hAnsi="黑体" w:eastAsia="黑体" w:cs="黑体"/>
          <w:sz w:val="24"/>
          <w:szCs w:val="24"/>
          <w:highlight w:val="none"/>
        </w:rPr>
        <w:t xml:space="preserve"> 介电常数 dielectric constant</w:t>
      </w:r>
    </w:p>
    <w:p w14:paraId="1774D5CA">
      <w:pPr>
        <w:spacing w:line="360" w:lineRule="auto"/>
        <w:ind w:firstLine="480" w:firstLineChars="200"/>
        <w:rPr>
          <w:sz w:val="24"/>
          <w:szCs w:val="24"/>
          <w:highlight w:val="none"/>
        </w:rPr>
      </w:pPr>
      <w:r>
        <w:rPr>
          <w:rFonts w:hint="eastAsia"/>
          <w:sz w:val="24"/>
          <w:szCs w:val="24"/>
          <w:highlight w:val="none"/>
        </w:rPr>
        <w:t>表示物质介电性质的物理常数。</w:t>
      </w:r>
    </w:p>
    <w:p w14:paraId="783A740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val="en-US" w:eastAsia="zh-CN"/>
        </w:rPr>
        <w:t>计量学</w:t>
      </w:r>
      <w:r>
        <w:rPr>
          <w:rFonts w:hint="eastAsia" w:ascii="宋体" w:hAnsi="宋体" w:cs="宋体"/>
          <w:sz w:val="24"/>
          <w:szCs w:val="24"/>
          <w:highlight w:val="none"/>
        </w:rPr>
        <w:t>名词》]</w:t>
      </w:r>
    </w:p>
    <w:p w14:paraId="40F132E1">
      <w:pPr>
        <w:spacing w:line="360" w:lineRule="auto"/>
        <w:ind w:firstLine="0" w:firstLineChars="0"/>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4.53 </w:t>
      </w:r>
      <w:r>
        <w:rPr>
          <w:rFonts w:hint="eastAsia" w:ascii="黑体" w:hAnsi="黑体" w:eastAsia="黑体" w:cs="黑体"/>
          <w:sz w:val="24"/>
          <w:szCs w:val="24"/>
          <w:highlight w:val="none"/>
        </w:rPr>
        <w:t>介质损耗因数</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dielectric loss factor</w:t>
      </w:r>
    </w:p>
    <w:p w14:paraId="243FBC2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表征介质损耗的数据,即介质损耗角正切tanδ,是绝缘品质的重要指标。</w:t>
      </w:r>
    </w:p>
    <w:p w14:paraId="2CEA568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val="en-US" w:eastAsia="zh-CN"/>
        </w:rPr>
        <w:t>电力</w:t>
      </w:r>
      <w:r>
        <w:rPr>
          <w:rFonts w:hint="eastAsia" w:ascii="宋体" w:hAnsi="宋体" w:cs="宋体"/>
          <w:sz w:val="24"/>
          <w:szCs w:val="24"/>
          <w:highlight w:val="none"/>
        </w:rPr>
        <w:t>名词》]</w:t>
      </w:r>
    </w:p>
    <w:p w14:paraId="24E5139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54</w:t>
      </w:r>
      <w:r>
        <w:rPr>
          <w:rFonts w:hint="eastAsia" w:ascii="黑体" w:hAnsi="黑体" w:eastAsia="黑体" w:cs="黑体"/>
          <w:sz w:val="24"/>
          <w:szCs w:val="24"/>
          <w:highlight w:val="none"/>
        </w:rPr>
        <w:t xml:space="preserve"> 残余应力 residual stress</w:t>
      </w:r>
    </w:p>
    <w:p w14:paraId="032E14ED">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shd w:val="clear" w:color="auto" w:fill="FFFFFF"/>
        </w:rPr>
        <w:t>物体承受的载荷超过材料的弹性范围，在卸去载荷后物体内残存的应</w:t>
      </w:r>
      <w:r>
        <w:rPr>
          <w:rStyle w:val="107"/>
          <w:rFonts w:hint="eastAsia" w:ascii="宋体" w:hAnsi="宋体"/>
          <w:sz w:val="24"/>
          <w:szCs w:val="24"/>
          <w:highlight w:val="none"/>
          <w:shd w:val="clear" w:color="auto" w:fill="FFFFFF"/>
        </w:rPr>
        <w:t>力</w:t>
      </w:r>
      <w:r>
        <w:rPr>
          <w:rFonts w:hint="eastAsia" w:ascii="宋体" w:hAnsi="宋体"/>
          <w:sz w:val="24"/>
          <w:szCs w:val="24"/>
          <w:highlight w:val="none"/>
        </w:rPr>
        <w:t>。</w:t>
      </w:r>
    </w:p>
    <w:p w14:paraId="19E585FE">
      <w:pPr>
        <w:spacing w:line="360" w:lineRule="auto"/>
        <w:ind w:firstLine="480" w:firstLineChars="200"/>
        <w:rPr>
          <w:rFonts w:hint="eastAsia" w:ascii="宋体" w:hAnsi="宋体"/>
          <w:sz w:val="24"/>
          <w:szCs w:val="24"/>
          <w:highlight w:val="none"/>
        </w:rPr>
      </w:pPr>
      <w:r>
        <w:rPr>
          <w:rFonts w:hint="eastAsia" w:ascii="宋体" w:hAnsi="宋体" w:cs="宋体"/>
          <w:sz w:val="24"/>
          <w:szCs w:val="24"/>
          <w:highlight w:val="none"/>
        </w:rPr>
        <w:t>[来源：《材料科学技术名词》]</w:t>
      </w:r>
    </w:p>
    <w:p w14:paraId="1552161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55</w:t>
      </w:r>
      <w:r>
        <w:rPr>
          <w:rFonts w:hint="eastAsia" w:ascii="黑体" w:hAnsi="黑体" w:eastAsia="黑体" w:cs="黑体"/>
          <w:sz w:val="24"/>
          <w:szCs w:val="24"/>
          <w:highlight w:val="none"/>
        </w:rPr>
        <w:t xml:space="preserve"> 塑性 plasticity</w:t>
      </w:r>
    </w:p>
    <w:p w14:paraId="0926B01A">
      <w:pPr>
        <w:spacing w:line="360" w:lineRule="auto"/>
        <w:ind w:firstLine="480" w:firstLineChars="200"/>
        <w:rPr>
          <w:sz w:val="24"/>
          <w:szCs w:val="24"/>
          <w:highlight w:val="none"/>
        </w:rPr>
      </w:pPr>
      <w:r>
        <w:rPr>
          <w:rFonts w:hint="eastAsia"/>
          <w:sz w:val="24"/>
          <w:szCs w:val="24"/>
          <w:highlight w:val="none"/>
        </w:rPr>
        <w:t>外力作用下，材料能稳定地发生永久变形而不破坏其完整性的能力。</w:t>
      </w:r>
    </w:p>
    <w:p w14:paraId="2C3E81F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34558-2017，3.6.1.10]</w:t>
      </w:r>
    </w:p>
    <w:p w14:paraId="750C436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56</w:t>
      </w:r>
      <w:r>
        <w:rPr>
          <w:rFonts w:hint="eastAsia" w:ascii="黑体" w:hAnsi="黑体" w:eastAsia="黑体" w:cs="黑体"/>
          <w:sz w:val="24"/>
          <w:szCs w:val="24"/>
          <w:highlight w:val="none"/>
        </w:rPr>
        <w:t xml:space="preserve"> 硬度 hardness</w:t>
      </w:r>
    </w:p>
    <w:p w14:paraId="7283D256">
      <w:pPr>
        <w:spacing w:line="360" w:lineRule="auto"/>
        <w:ind w:firstLine="480" w:firstLineChars="200"/>
        <w:rPr>
          <w:sz w:val="24"/>
          <w:szCs w:val="24"/>
          <w:highlight w:val="none"/>
        </w:rPr>
      </w:pPr>
      <w:r>
        <w:rPr>
          <w:rFonts w:hint="eastAsia"/>
          <w:sz w:val="24"/>
          <w:szCs w:val="24"/>
          <w:highlight w:val="none"/>
        </w:rPr>
        <w:t>材料抵抗变形,特别是压痕或划痕形成的永久变形的能力。</w:t>
      </w:r>
    </w:p>
    <w:p w14:paraId="4629255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34558-2017，3.6.1.11]</w:t>
      </w:r>
    </w:p>
    <w:p w14:paraId="338ACE2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57</w:t>
      </w:r>
      <w:r>
        <w:rPr>
          <w:rFonts w:hint="eastAsia" w:ascii="黑体" w:hAnsi="黑体" w:eastAsia="黑体" w:cs="黑体"/>
          <w:sz w:val="24"/>
          <w:szCs w:val="24"/>
          <w:highlight w:val="none"/>
        </w:rPr>
        <w:t xml:space="preserve"> 弹性模量 modulus of elasticity</w:t>
      </w:r>
    </w:p>
    <w:p w14:paraId="6F12990F">
      <w:pPr>
        <w:spacing w:line="360" w:lineRule="auto"/>
        <w:ind w:firstLine="480" w:firstLineChars="200"/>
        <w:rPr>
          <w:sz w:val="24"/>
          <w:szCs w:val="24"/>
          <w:highlight w:val="none"/>
        </w:rPr>
      </w:pPr>
      <w:r>
        <w:rPr>
          <w:rFonts w:hint="eastAsia"/>
          <w:sz w:val="24"/>
          <w:szCs w:val="24"/>
          <w:highlight w:val="none"/>
        </w:rPr>
        <w:t>材料在弹性变形阶段应力和应变呈正比例关系，其比例常数即为弹性模量。</w:t>
      </w:r>
    </w:p>
    <w:p w14:paraId="3786C2D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34558-2017，3.6.1.1]</w:t>
      </w:r>
    </w:p>
    <w:p w14:paraId="47ECBB3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58</w:t>
      </w:r>
      <w:r>
        <w:rPr>
          <w:rFonts w:hint="eastAsia" w:ascii="黑体" w:hAnsi="黑体" w:eastAsia="黑体" w:cs="黑体"/>
          <w:sz w:val="24"/>
          <w:szCs w:val="24"/>
          <w:highlight w:val="none"/>
        </w:rPr>
        <w:t xml:space="preserve"> 剪切模量 shear modulus</w:t>
      </w:r>
    </w:p>
    <w:p w14:paraId="5FD63CE3">
      <w:pPr>
        <w:spacing w:line="360" w:lineRule="auto"/>
        <w:ind w:firstLine="480" w:firstLineChars="200"/>
        <w:rPr>
          <w:sz w:val="24"/>
          <w:szCs w:val="24"/>
          <w:highlight w:val="none"/>
        </w:rPr>
      </w:pPr>
      <w:r>
        <w:rPr>
          <w:rFonts w:hint="eastAsia"/>
          <w:sz w:val="24"/>
          <w:szCs w:val="24"/>
          <w:highlight w:val="none"/>
        </w:rPr>
        <w:t>材料在弹性变形比例极限范围内，切应力与切应变的比值。</w:t>
      </w:r>
    </w:p>
    <w:p w14:paraId="38EAB47F">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[来源：《冶金学名词》]</w:t>
      </w:r>
    </w:p>
    <w:p w14:paraId="48A1249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59</w:t>
      </w:r>
      <w:r>
        <w:rPr>
          <w:rFonts w:hint="eastAsia" w:ascii="黑体" w:hAnsi="黑体" w:eastAsia="黑体" w:cs="黑体"/>
          <w:sz w:val="24"/>
          <w:szCs w:val="24"/>
          <w:highlight w:val="none"/>
        </w:rPr>
        <w:t xml:space="preserve"> 屈服强度 yield strength</w:t>
      </w:r>
    </w:p>
    <w:p w14:paraId="6904727D">
      <w:pPr>
        <w:spacing w:line="360" w:lineRule="auto"/>
        <w:ind w:firstLine="480" w:firstLineChars="200"/>
        <w:rPr>
          <w:sz w:val="24"/>
          <w:szCs w:val="24"/>
          <w:highlight w:val="none"/>
        </w:rPr>
      </w:pPr>
      <w:r>
        <w:rPr>
          <w:rFonts w:hint="eastAsia"/>
          <w:sz w:val="24"/>
          <w:szCs w:val="24"/>
          <w:highlight w:val="none"/>
        </w:rPr>
        <w:t>当材料呈现屈服现象时,在试验期间发生塑性变形而力不增加时的应力。</w:t>
      </w:r>
    </w:p>
    <w:p w14:paraId="6AA91ED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34558-2017，3.6.1.3]</w:t>
      </w:r>
    </w:p>
    <w:p w14:paraId="7512155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4.6</w:t>
      </w:r>
      <w:r>
        <w:rPr>
          <w:rFonts w:hint="eastAsia" w:ascii="黑体" w:hAnsi="黑体" w:eastAsia="黑体" w:cs="黑体"/>
          <w:sz w:val="24"/>
          <w:szCs w:val="24"/>
          <w:highlight w:val="none"/>
          <w:lang w:val="en-US" w:eastAsia="zh-CN"/>
        </w:rPr>
        <w:t>0</w:t>
      </w:r>
      <w:r>
        <w:rPr>
          <w:rFonts w:hint="eastAsia" w:ascii="黑体" w:hAnsi="黑体" w:eastAsia="黑体" w:cs="黑体"/>
          <w:sz w:val="24"/>
          <w:szCs w:val="24"/>
          <w:highlight w:val="none"/>
        </w:rPr>
        <w:t xml:space="preserve"> 分子量 molecular mass</w:t>
      </w:r>
    </w:p>
    <w:p w14:paraId="51C9C3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分子质量与</w:t>
      </w:r>
      <w:r>
        <w:rPr>
          <w:rFonts w:hint="eastAsia" w:ascii="宋体" w:hAnsi="宋体" w:eastAsia="宋体" w:cs="宋体"/>
          <w:sz w:val="24"/>
          <w:szCs w:val="24"/>
          <w:highlight w:val="none"/>
          <w:vertAlign w:val="superscript"/>
          <w:lang w:val="en-US" w:eastAsia="zh-CN"/>
        </w:rPr>
        <w:t>12</w:t>
      </w:r>
      <w:r>
        <w:rPr>
          <w:rFonts w:hint="eastAsia" w:ascii="宋体" w:hAnsi="宋体" w:eastAsia="宋体" w:cs="宋体"/>
          <w:sz w:val="24"/>
          <w:szCs w:val="24"/>
          <w:highlight w:val="none"/>
        </w:rPr>
        <w:t>C原子质量的1/12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1.6605402×</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vertAlign w:val="superscript"/>
          <w:lang w:val="en-US" w:eastAsia="zh-CN"/>
        </w:rPr>
        <w:t>-27</w:t>
      </w:r>
      <w:r>
        <w:rPr>
          <w:rFonts w:hint="eastAsia" w:ascii="宋体" w:hAnsi="宋体" w:eastAsia="宋体" w:cs="宋体"/>
          <w:sz w:val="24"/>
          <w:szCs w:val="24"/>
          <w:highlight w:val="none"/>
        </w:rPr>
        <w:t>kg</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之比。等于分子中原子个数与原子量乘积的代数和。</w:t>
      </w:r>
    </w:p>
    <w:p w14:paraId="44706D7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2825578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61</w:t>
      </w:r>
      <w:r>
        <w:rPr>
          <w:rFonts w:hint="eastAsia" w:ascii="黑体" w:hAnsi="黑体" w:eastAsia="黑体" w:cs="黑体"/>
          <w:sz w:val="24"/>
          <w:szCs w:val="24"/>
          <w:highlight w:val="none"/>
        </w:rPr>
        <w:t xml:space="preserve"> 重均分子量 weight-average molecular mass</w:t>
      </w:r>
    </w:p>
    <w:p w14:paraId="3B9BF7AA">
      <w:pPr>
        <w:spacing w:line="360" w:lineRule="auto"/>
        <w:ind w:firstLine="480" w:firstLineChars="200"/>
        <w:rPr>
          <w:sz w:val="24"/>
          <w:szCs w:val="24"/>
          <w:highlight w:val="none"/>
        </w:rPr>
      </w:pPr>
      <w:r>
        <w:rPr>
          <w:rFonts w:hint="eastAsia"/>
          <w:sz w:val="24"/>
          <w:szCs w:val="24"/>
          <w:highlight w:val="none"/>
        </w:rPr>
        <w:t>聚合物体系中，按每个分子量组分的质量统计平均得到的分子量。</w:t>
      </w:r>
    </w:p>
    <w:p w14:paraId="697906E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[来源：《计量学名词》]</w:t>
      </w:r>
    </w:p>
    <w:p w14:paraId="6309C293">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62</w:t>
      </w:r>
      <w:r>
        <w:rPr>
          <w:rFonts w:hint="eastAsia" w:ascii="黑体" w:hAnsi="黑体" w:eastAsia="黑体" w:cs="黑体"/>
          <w:sz w:val="24"/>
          <w:szCs w:val="24"/>
          <w:highlight w:val="none"/>
        </w:rPr>
        <w:t xml:space="preserve"> 黏均分子量 viscosity-average molecular mass</w:t>
      </w:r>
    </w:p>
    <w:p w14:paraId="087A5D45">
      <w:pPr>
        <w:spacing w:line="360" w:lineRule="auto"/>
        <w:ind w:firstLine="480" w:firstLineChars="200"/>
        <w:rPr>
          <w:sz w:val="24"/>
          <w:szCs w:val="24"/>
          <w:highlight w:val="none"/>
        </w:rPr>
      </w:pPr>
      <w:r>
        <w:rPr>
          <w:rFonts w:hint="eastAsia"/>
          <w:sz w:val="24"/>
          <w:szCs w:val="24"/>
          <w:highlight w:val="none"/>
        </w:rPr>
        <w:t>分子量不均一的聚合物以溶液黏度统计平均的分子量值。</w:t>
      </w:r>
    </w:p>
    <w:p w14:paraId="5958C7B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3DF2219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63</w:t>
      </w:r>
      <w:r>
        <w:rPr>
          <w:rFonts w:hint="eastAsia" w:ascii="黑体" w:hAnsi="黑体" w:eastAsia="黑体" w:cs="黑体"/>
          <w:sz w:val="24"/>
          <w:szCs w:val="24"/>
          <w:highlight w:val="none"/>
        </w:rPr>
        <w:t xml:space="preserve"> Z均分子量 Z-average molecular mass</w:t>
      </w:r>
    </w:p>
    <w:p w14:paraId="0CFFE94A">
      <w:pPr>
        <w:spacing w:line="360" w:lineRule="auto"/>
        <w:ind w:firstLine="480" w:firstLineChars="200"/>
        <w:rPr>
          <w:sz w:val="24"/>
          <w:szCs w:val="24"/>
          <w:highlight w:val="none"/>
          <w:shd w:val="clear" w:color="auto" w:fill="FFFFFF"/>
        </w:rPr>
      </w:pPr>
      <w:r>
        <w:rPr>
          <w:rFonts w:hint="eastAsia"/>
          <w:sz w:val="24"/>
          <w:szCs w:val="24"/>
          <w:highlight w:val="none"/>
          <w:shd w:val="clear" w:color="auto" w:fill="FFFFFF"/>
        </w:rPr>
        <w:t>聚合物以</w:t>
      </w:r>
      <w:r>
        <w:rPr>
          <w:rStyle w:val="107"/>
          <w:sz w:val="24"/>
          <w:szCs w:val="24"/>
          <w:highlight w:val="none"/>
          <w:shd w:val="clear" w:color="auto" w:fill="FFFFFF"/>
        </w:rPr>
        <w:t>Z</w:t>
      </w:r>
      <w:r>
        <w:rPr>
          <w:rFonts w:hint="eastAsia"/>
          <w:sz w:val="24"/>
          <w:szCs w:val="24"/>
          <w:highlight w:val="none"/>
          <w:shd w:val="clear" w:color="auto" w:fill="FFFFFF"/>
        </w:rPr>
        <w:t>函数统计平均的分</w:t>
      </w:r>
      <w:r>
        <w:rPr>
          <w:rStyle w:val="107"/>
          <w:rFonts w:hint="eastAsia"/>
          <w:sz w:val="24"/>
          <w:szCs w:val="24"/>
          <w:highlight w:val="none"/>
          <w:shd w:val="clear" w:color="auto" w:fill="FFFFFF"/>
        </w:rPr>
        <w:t>子量</w:t>
      </w:r>
      <w:r>
        <w:rPr>
          <w:rFonts w:hint="eastAsia"/>
          <w:sz w:val="24"/>
          <w:szCs w:val="24"/>
          <w:highlight w:val="none"/>
          <w:shd w:val="clear" w:color="auto" w:fill="FFFFFF"/>
        </w:rPr>
        <w:t>值。</w:t>
      </w:r>
    </w:p>
    <w:p w14:paraId="50A57547">
      <w:pPr>
        <w:spacing w:line="360" w:lineRule="auto"/>
        <w:ind w:firstLine="480" w:firstLineChars="200"/>
        <w:rPr>
          <w:rFonts w:hint="eastAsia" w:ascii="宋体" w:hAnsi="宋体" w:cs="宋体"/>
          <w:sz w:val="24"/>
          <w:szCs w:val="24"/>
          <w:highlight w:val="none"/>
          <w:shd w:val="clear" w:color="auto" w:fill="FFFFFF"/>
        </w:rPr>
      </w:pPr>
      <w:r>
        <w:rPr>
          <w:rFonts w:hint="eastAsia" w:ascii="宋体" w:hAnsi="宋体" w:cs="宋体"/>
          <w:sz w:val="24"/>
          <w:szCs w:val="24"/>
          <w:highlight w:val="none"/>
        </w:rPr>
        <w:t>[来源：《材料科学技术名词》]</w:t>
      </w:r>
    </w:p>
    <w:p w14:paraId="769103E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4.</w:t>
      </w:r>
      <w:r>
        <w:rPr>
          <w:rFonts w:hint="eastAsia" w:ascii="黑体" w:hAnsi="黑体" w:eastAsia="黑体" w:cs="黑体"/>
          <w:sz w:val="24"/>
          <w:szCs w:val="24"/>
          <w:highlight w:val="none"/>
          <w:lang w:val="en-US" w:eastAsia="zh-CN"/>
        </w:rPr>
        <w:t>64</w:t>
      </w:r>
      <w:r>
        <w:rPr>
          <w:rFonts w:hint="eastAsia" w:ascii="黑体" w:hAnsi="黑体" w:eastAsia="黑体" w:cs="黑体"/>
          <w:sz w:val="24"/>
          <w:szCs w:val="24"/>
          <w:highlight w:val="none"/>
        </w:rPr>
        <w:t xml:space="preserve"> 截留分子量 molecular weight cutoff</w:t>
      </w:r>
    </w:p>
    <w:p w14:paraId="344E9579">
      <w:pPr>
        <w:spacing w:line="360" w:lineRule="auto"/>
        <w:ind w:firstLine="480" w:firstLineChars="200"/>
        <w:rPr>
          <w:sz w:val="24"/>
          <w:szCs w:val="24"/>
          <w:highlight w:val="none"/>
        </w:rPr>
      </w:pPr>
      <w:r>
        <w:rPr>
          <w:rFonts w:hint="eastAsia"/>
          <w:sz w:val="24"/>
          <w:szCs w:val="24"/>
          <w:highlight w:val="none"/>
        </w:rPr>
        <w:t>截留曲线上截留率为90%的溶质的分子量。</w:t>
      </w:r>
    </w:p>
    <w:p w14:paraId="45C9086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[来源：《化工名词》（六）生物化工]</w:t>
      </w:r>
    </w:p>
    <w:p w14:paraId="4C54B2F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shd w:val="clear" w:color="auto" w:fill="FFFFFF"/>
        </w:rPr>
        <w:t>4.</w:t>
      </w:r>
      <w:r>
        <w:rPr>
          <w:rFonts w:hint="eastAsia" w:ascii="黑体" w:hAnsi="黑体" w:eastAsia="黑体" w:cs="黑体"/>
          <w:sz w:val="24"/>
          <w:szCs w:val="24"/>
          <w:highlight w:val="none"/>
          <w:shd w:val="clear" w:color="auto" w:fill="FFFFFF"/>
          <w:lang w:val="en-US" w:eastAsia="zh-CN"/>
        </w:rPr>
        <w:t>65</w:t>
      </w:r>
      <w:r>
        <w:rPr>
          <w:rFonts w:hint="eastAsia" w:ascii="黑体" w:hAnsi="黑体" w:eastAsia="黑体" w:cs="黑体"/>
          <w:sz w:val="24"/>
          <w:szCs w:val="24"/>
          <w:highlight w:val="none"/>
          <w:shd w:val="clear" w:color="auto" w:fill="FFFFFF"/>
        </w:rPr>
        <w:t xml:space="preserve"> 比表面积 </w:t>
      </w:r>
      <w:r>
        <w:rPr>
          <w:rFonts w:hint="eastAsia" w:ascii="黑体" w:hAnsi="黑体" w:eastAsia="黑体" w:cs="黑体"/>
          <w:sz w:val="24"/>
          <w:szCs w:val="24"/>
          <w:highlight w:val="none"/>
        </w:rPr>
        <w:t>specific surface area</w:t>
      </w:r>
    </w:p>
    <w:p w14:paraId="686242C8">
      <w:pPr>
        <w:spacing w:line="360" w:lineRule="auto"/>
        <w:ind w:firstLine="480" w:firstLineChars="200"/>
        <w:rPr>
          <w:sz w:val="24"/>
          <w:szCs w:val="24"/>
          <w:highlight w:val="none"/>
        </w:rPr>
      </w:pPr>
      <w:r>
        <w:rPr>
          <w:rFonts w:hint="eastAsia"/>
          <w:sz w:val="24"/>
          <w:szCs w:val="24"/>
          <w:highlight w:val="none"/>
        </w:rPr>
        <w:t>单位质量多孔固体的总表面积（包括内表面积和外表面积）。</w:t>
      </w:r>
    </w:p>
    <w:p w14:paraId="1CA8F46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[来源：《化工名词》(三)化学工程基础分册]</w:t>
      </w:r>
    </w:p>
    <w:p w14:paraId="42FA1934">
      <w:pPr>
        <w:pStyle w:val="5"/>
        <w:ind w:firstLine="0"/>
        <w:rPr>
          <w:highlight w:val="none"/>
        </w:rPr>
      </w:pPr>
      <w:bookmarkStart w:id="24" w:name="_Toc10655"/>
      <w:bookmarkStart w:id="25" w:name="_Toc30208"/>
      <w:bookmarkStart w:id="26" w:name="_Toc18952"/>
      <w:r>
        <w:rPr>
          <w:rFonts w:hint="eastAsia"/>
          <w:highlight w:val="none"/>
          <w:lang w:val="en-US" w:eastAsia="zh-CN"/>
        </w:rPr>
        <w:t>5</w:t>
      </w:r>
      <w:r>
        <w:rPr>
          <w:rFonts w:hint="eastAsia"/>
          <w:highlight w:val="none"/>
        </w:rPr>
        <w:t xml:space="preserve">  </w:t>
      </w:r>
      <w:r>
        <w:rPr>
          <w:rFonts w:hint="eastAsia"/>
          <w:highlight w:val="none"/>
          <w:lang w:val="en-US" w:eastAsia="zh-CN"/>
        </w:rPr>
        <w:t>材料术语</w:t>
      </w:r>
      <w:r>
        <w:rPr>
          <w:rFonts w:hint="eastAsia"/>
          <w:highlight w:val="none"/>
        </w:rPr>
        <w:t>及定义</w:t>
      </w:r>
      <w:bookmarkEnd w:id="24"/>
    </w:p>
    <w:p w14:paraId="70FA870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 xml:space="preserve">.1 </w:t>
      </w:r>
      <w:r>
        <w:rPr>
          <w:rFonts w:ascii="黑体" w:hAnsi="黑体" w:eastAsia="黑体" w:cs="黑体"/>
          <w:sz w:val="24"/>
          <w:szCs w:val="24"/>
          <w:highlight w:val="none"/>
        </w:rPr>
        <w:t>纳米材料</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nanomaterial</w:t>
      </w:r>
    </w:p>
    <w:p w14:paraId="0C5474A4">
      <w:pPr>
        <w:spacing w:line="360" w:lineRule="auto"/>
        <w:ind w:firstLine="480" w:firstLineChars="200"/>
        <w:rPr>
          <w:sz w:val="24"/>
          <w:szCs w:val="24"/>
          <w:highlight w:val="none"/>
        </w:rPr>
      </w:pPr>
      <w:r>
        <w:rPr>
          <w:sz w:val="24"/>
          <w:szCs w:val="24"/>
          <w:highlight w:val="none"/>
        </w:rPr>
        <w:t>任一外部维度、内部或表面结构处于纳米尺度的材料。</w:t>
      </w:r>
    </w:p>
    <w:p w14:paraId="73BD380F">
      <w:pPr>
        <w:spacing w:line="360" w:lineRule="auto"/>
        <w:ind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rPr>
        <w:t>注</w:t>
      </w:r>
      <w:r>
        <w:rPr>
          <w:rFonts w:hint="eastAsia" w:ascii="宋体" w:hAnsi="宋体" w:cs="宋体"/>
          <w:sz w:val="24"/>
          <w:szCs w:val="24"/>
          <w:highlight w:val="none"/>
          <w:lang w:val="en-US" w:eastAsia="zh-CN"/>
        </w:rPr>
        <w:t>1</w:t>
      </w:r>
      <w:r>
        <w:rPr>
          <w:rFonts w:hint="eastAsia" w:ascii="宋体" w:hAnsi="宋体" w:cs="宋体"/>
          <w:sz w:val="24"/>
          <w:szCs w:val="24"/>
          <w:highlight w:val="none"/>
        </w:rPr>
        <w:t>：</w:t>
      </w:r>
      <w:r>
        <w:rPr>
          <w:rFonts w:hint="eastAsia" w:ascii="宋体" w:hAnsi="宋体" w:cs="宋体"/>
          <w:sz w:val="24"/>
          <w:szCs w:val="24"/>
          <w:highlight w:val="none"/>
          <w:lang w:val="en-US" w:eastAsia="zh-CN"/>
        </w:rPr>
        <w:t>纳米尺度指处于1 nm</w:t>
      </w:r>
      <w:r>
        <w:rPr>
          <w:rFonts w:hint="default" w:ascii="Times New Roman" w:hAnsi="Times New Roman" w:cs="Times New Roman"/>
          <w:sz w:val="24"/>
          <w:szCs w:val="24"/>
          <w:highlight w:val="none"/>
          <w:lang w:val="en-US" w:eastAsia="zh-CN"/>
        </w:rPr>
        <w:t>~</w:t>
      </w:r>
      <w:r>
        <w:rPr>
          <w:rFonts w:hint="eastAsia" w:ascii="宋体" w:hAnsi="宋体" w:cs="宋体"/>
          <w:sz w:val="24"/>
          <w:szCs w:val="24"/>
          <w:highlight w:val="none"/>
          <w:lang w:eastAsia="zh-CN"/>
        </w:rPr>
        <w:t>1</w:t>
      </w:r>
      <w:r>
        <w:rPr>
          <w:rFonts w:hint="eastAsia" w:ascii="宋体" w:hAnsi="宋体" w:cs="宋体"/>
          <w:sz w:val="24"/>
          <w:szCs w:val="24"/>
          <w:highlight w:val="none"/>
          <w:lang w:val="en-US" w:eastAsia="zh-CN"/>
        </w:rPr>
        <w:t>00 nm之间的尺寸范围。</w:t>
      </w:r>
    </w:p>
    <w:p w14:paraId="0FF01725">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注2：</w:t>
      </w:r>
      <w:r>
        <w:rPr>
          <w:rFonts w:hint="eastAsia" w:ascii="宋体" w:hAnsi="宋体" w:cs="宋体"/>
          <w:sz w:val="24"/>
          <w:szCs w:val="24"/>
          <w:highlight w:val="none"/>
        </w:rPr>
        <w:t>本通用术语包括纳米物体和纳米结构材料。</w:t>
      </w:r>
    </w:p>
    <w:p w14:paraId="3A438B5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30544.4-2019，2.3</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有修改</w:t>
      </w:r>
      <w:r>
        <w:rPr>
          <w:rFonts w:hint="eastAsia" w:ascii="宋体" w:hAnsi="宋体" w:cs="宋体"/>
          <w:sz w:val="24"/>
          <w:szCs w:val="24"/>
          <w:highlight w:val="none"/>
        </w:rPr>
        <w:t>]</w:t>
      </w:r>
    </w:p>
    <w:p w14:paraId="21FC45A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5.2</w:t>
      </w:r>
      <w:r>
        <w:rPr>
          <w:rFonts w:hint="eastAsia" w:ascii="黑体" w:hAnsi="黑体" w:eastAsia="黑体" w:cs="黑体"/>
          <w:sz w:val="24"/>
          <w:szCs w:val="24"/>
          <w:highlight w:val="none"/>
        </w:rPr>
        <w:t xml:space="preserve"> 二维材料 two-dimensional material</w:t>
      </w:r>
    </w:p>
    <w:p w14:paraId="5259DBA1">
      <w:pPr>
        <w:spacing w:line="360" w:lineRule="auto"/>
        <w:ind w:firstLine="480" w:firstLineChars="200"/>
        <w:rPr>
          <w:sz w:val="24"/>
          <w:szCs w:val="24"/>
          <w:highlight w:val="none"/>
        </w:rPr>
      </w:pPr>
      <w:r>
        <w:rPr>
          <w:sz w:val="24"/>
          <w:szCs w:val="24"/>
          <w:highlight w:val="none"/>
        </w:rPr>
        <w:t>由</w:t>
      </w:r>
      <w:r>
        <w:rPr>
          <w:rFonts w:hint="eastAsia"/>
          <w:sz w:val="24"/>
          <w:szCs w:val="24"/>
          <w:highlight w:val="none"/>
        </w:rPr>
        <w:t>一层或几</w:t>
      </w:r>
      <w:r>
        <w:rPr>
          <w:sz w:val="24"/>
          <w:szCs w:val="24"/>
          <w:highlight w:val="none"/>
        </w:rPr>
        <w:t>层构成</w:t>
      </w:r>
      <w:r>
        <w:rPr>
          <w:rFonts w:hint="eastAsia"/>
          <w:sz w:val="24"/>
          <w:szCs w:val="24"/>
          <w:highlight w:val="none"/>
        </w:rPr>
        <w:t>，其中每一层内的原子与所在层内的邻近原子紧密成键结合，有一个维度（亦即其厚度）处于</w:t>
      </w:r>
      <w:r>
        <w:rPr>
          <w:sz w:val="24"/>
          <w:szCs w:val="24"/>
          <w:highlight w:val="none"/>
        </w:rPr>
        <w:t>纳米或更小尺度，</w:t>
      </w:r>
      <w:r>
        <w:rPr>
          <w:rFonts w:hint="eastAsia"/>
          <w:sz w:val="24"/>
          <w:szCs w:val="24"/>
          <w:highlight w:val="none"/>
        </w:rPr>
        <w:t>其余两个维度通常处于更大尺度的材料。</w:t>
      </w:r>
    </w:p>
    <w:p w14:paraId="19B54C2A">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[来源：GB/T 30544.13-2018，3.1.1.1]</w:t>
      </w:r>
    </w:p>
    <w:p w14:paraId="3ACB700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5.3</w:t>
      </w:r>
      <w:r>
        <w:rPr>
          <w:rFonts w:hint="eastAsia" w:ascii="黑体" w:hAnsi="黑体" w:eastAsia="黑体" w:cs="黑体"/>
          <w:sz w:val="24"/>
          <w:szCs w:val="24"/>
          <w:highlight w:val="none"/>
        </w:rPr>
        <w:t xml:space="preserve"> 复合材料 composites</w:t>
      </w:r>
    </w:p>
    <w:p w14:paraId="3B768BB3">
      <w:pPr>
        <w:spacing w:line="360" w:lineRule="auto"/>
        <w:ind w:firstLine="480" w:firstLineChars="200"/>
        <w:rPr>
          <w:sz w:val="24"/>
          <w:szCs w:val="24"/>
          <w:highlight w:val="none"/>
        </w:rPr>
      </w:pPr>
      <w:r>
        <w:rPr>
          <w:rFonts w:hint="eastAsia"/>
          <w:sz w:val="24"/>
          <w:szCs w:val="24"/>
          <w:highlight w:val="none"/>
        </w:rPr>
        <w:t>由两种或两种以上物理和化学性质不同的物质组合而成的一种多相固体材料。</w:t>
      </w:r>
    </w:p>
    <w:p w14:paraId="708E67D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34558-2017，3.1.1]</w:t>
      </w:r>
    </w:p>
    <w:p w14:paraId="278E7D1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5.4</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晶体crystal</w:t>
      </w:r>
    </w:p>
    <w:p w14:paraId="460B9C77">
      <w:pPr>
        <w:spacing w:line="360" w:lineRule="auto"/>
        <w:ind w:firstLine="480" w:firstLineChars="200"/>
        <w:rPr>
          <w:sz w:val="24"/>
          <w:szCs w:val="24"/>
          <w:highlight w:val="none"/>
        </w:rPr>
      </w:pPr>
      <w:r>
        <w:rPr>
          <w:sz w:val="24"/>
          <w:szCs w:val="24"/>
          <w:highlight w:val="none"/>
        </w:rPr>
        <w:t>由原子、离子或分子以一定的周期性规律排列组成的固体。</w:t>
      </w:r>
    </w:p>
    <w:p w14:paraId="04333C1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14264-2024，3.79]</w:t>
      </w:r>
    </w:p>
    <w:p w14:paraId="2E9F9DB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5.5</w:t>
      </w:r>
      <w:r>
        <w:rPr>
          <w:rFonts w:hint="eastAsia" w:ascii="黑体" w:hAnsi="黑体" w:eastAsia="黑体" w:cs="黑体"/>
          <w:sz w:val="24"/>
          <w:szCs w:val="24"/>
          <w:highlight w:val="none"/>
        </w:rPr>
        <w:t xml:space="preserve"> 石墨烯 graphene</w:t>
      </w:r>
    </w:p>
    <w:p w14:paraId="413392A2">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石墨烯层 graphene layer</w:t>
      </w:r>
    </w:p>
    <w:p w14:paraId="19ADB205">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单层石墨烯 single-layer graphene; monolayer graphene</w:t>
      </w:r>
    </w:p>
    <w:p w14:paraId="5E885E4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由一个碳原子与周围三个近邻碳原子结合形成蜂窝状结构的碳原子单层。</w:t>
      </w:r>
    </w:p>
    <w:p w14:paraId="39EF510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注1：它是许多碳纳米物体的重要构建单元。</w:t>
      </w:r>
    </w:p>
    <w:p w14:paraId="6C43062F">
      <w:pPr>
        <w:keepNext w:val="0"/>
        <w:keepLines w:val="0"/>
        <w:pageBreakBefore w:val="0"/>
        <w:widowControl w:val="0"/>
        <w:kinsoku/>
        <w:wordWrap/>
        <w:overflowPunct/>
        <w:topLinePunct w:val="0"/>
        <w:autoSpaceDE/>
        <w:autoSpaceDN/>
        <w:bidi w:val="0"/>
        <w:adjustRightInd/>
        <w:snapToGrid/>
        <w:spacing w:line="360" w:lineRule="auto"/>
        <w:ind w:left="1198" w:leftChars="228" w:hanging="720" w:hanging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注2：由于石墨烯仅有一层，因此通常被称为单层石墨烯。石墨烯缩写为1LG，以便区别于缩写为 2LG 的双层石墨烯和缩写为 FLG 的少层石墨烯。</w:t>
      </w:r>
    </w:p>
    <w:p w14:paraId="58AE710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注3：石墨烯有边界，并且在碳-碳键遭到破坏的地方有缺陷和晶界。</w:t>
      </w:r>
    </w:p>
    <w:p w14:paraId="35149B7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来源：</w:t>
      </w:r>
      <w:r>
        <w:rPr>
          <w:rFonts w:hint="eastAsia" w:ascii="宋体" w:hAnsi="宋体" w:cs="宋体"/>
          <w:sz w:val="24"/>
          <w:szCs w:val="24"/>
          <w:highlight w:val="none"/>
        </w:rPr>
        <w:t>GB/T 30544.13-2018, 3.1.2.1]</w:t>
      </w:r>
    </w:p>
    <w:p w14:paraId="0BEBE0A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6 富勒烯 fullerene</w:t>
      </w:r>
    </w:p>
    <w:p w14:paraId="2A8FA4DF">
      <w:pPr>
        <w:spacing w:line="360" w:lineRule="auto"/>
        <w:ind w:firstLine="480" w:firstLineChars="200"/>
        <w:rPr>
          <w:sz w:val="24"/>
          <w:szCs w:val="24"/>
          <w:highlight w:val="none"/>
        </w:rPr>
      </w:pPr>
      <w:r>
        <w:rPr>
          <w:rFonts w:hint="eastAsia"/>
          <w:sz w:val="24"/>
          <w:szCs w:val="24"/>
          <w:highlight w:val="none"/>
        </w:rPr>
        <w:t>完全由碳原子构成的、六元碳环和五元碳环互相连接形成的封闭空心笼状碳分子。</w:t>
      </w:r>
    </w:p>
    <w:p w14:paraId="186EFFF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[来源：《冶金学名词》]</w:t>
      </w:r>
    </w:p>
    <w:p w14:paraId="6726913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7 碳纤维carbon fiber</w:t>
      </w:r>
    </w:p>
    <w:p w14:paraId="60AC473F">
      <w:pPr>
        <w:spacing w:line="360" w:lineRule="auto"/>
        <w:ind w:firstLine="480" w:firstLineChars="200"/>
        <w:rPr>
          <w:sz w:val="24"/>
          <w:szCs w:val="24"/>
          <w:highlight w:val="none"/>
        </w:rPr>
      </w:pPr>
      <w:r>
        <w:rPr>
          <w:rFonts w:hint="eastAsia"/>
          <w:sz w:val="24"/>
          <w:szCs w:val="24"/>
          <w:highlight w:val="none"/>
        </w:rPr>
        <w:t>由有机纤维热解重组所制得的碳含量超过90%（质量分数）的纤维。</w:t>
      </w:r>
    </w:p>
    <w:p w14:paraId="590DF21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40724-2021，3.1]</w:t>
      </w:r>
    </w:p>
    <w:p w14:paraId="0A645C7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8 玻璃纤维 glass fibe</w:t>
      </w:r>
    </w:p>
    <w:p w14:paraId="01901B1E">
      <w:pPr>
        <w:spacing w:line="360" w:lineRule="auto"/>
        <w:ind w:firstLine="480" w:firstLineChars="200"/>
        <w:rPr>
          <w:sz w:val="24"/>
          <w:szCs w:val="24"/>
          <w:highlight w:val="none"/>
        </w:rPr>
      </w:pPr>
      <w:r>
        <w:rPr>
          <w:sz w:val="24"/>
          <w:szCs w:val="24"/>
          <w:highlight w:val="none"/>
        </w:rPr>
        <w:t>主要成分为</w:t>
      </w:r>
      <w:r>
        <w:rPr>
          <w:sz w:val="24"/>
          <w:szCs w:val="24"/>
          <w:highlight w:val="none"/>
        </w:rPr>
        <w:fldChar w:fldCharType="begin"/>
      </w:r>
      <w:r>
        <w:rPr>
          <w:sz w:val="24"/>
          <w:szCs w:val="24"/>
          <w:highlight w:val="none"/>
        </w:rPr>
        <w:instrText xml:space="preserve"> HYPERLINK "https://baike.baidu.com/item/%E4%BA%8C%E6%B0%A7%E5%8C%96%E7%A1%85" \t "_blank" </w:instrText>
      </w:r>
      <w:r>
        <w:rPr>
          <w:sz w:val="24"/>
          <w:szCs w:val="24"/>
          <w:highlight w:val="none"/>
        </w:rPr>
        <w:fldChar w:fldCharType="separate"/>
      </w:r>
      <w:r>
        <w:rPr>
          <w:sz w:val="24"/>
          <w:szCs w:val="24"/>
          <w:highlight w:val="none"/>
        </w:rPr>
        <w:t>二氧化硅</w:t>
      </w:r>
      <w:r>
        <w:rPr>
          <w:sz w:val="24"/>
          <w:szCs w:val="24"/>
          <w:highlight w:val="none"/>
        </w:rPr>
        <w:fldChar w:fldCharType="end"/>
      </w:r>
      <w:r>
        <w:rPr>
          <w:sz w:val="24"/>
          <w:szCs w:val="24"/>
          <w:highlight w:val="none"/>
        </w:rPr>
        <w:t>、</w:t>
      </w:r>
      <w:r>
        <w:rPr>
          <w:highlight w:val="none"/>
        </w:rPr>
        <w:fldChar w:fldCharType="begin"/>
      </w:r>
      <w:r>
        <w:rPr>
          <w:highlight w:val="none"/>
        </w:rPr>
        <w:instrText xml:space="preserve"> HYPERLINK "https://baike.baidu.com/item/%E6%B0%A7%E5%8C%96%E9%93%9D" \t "_blank" </w:instrText>
      </w:r>
      <w:r>
        <w:rPr>
          <w:highlight w:val="none"/>
        </w:rPr>
        <w:fldChar w:fldCharType="separate"/>
      </w:r>
      <w:r>
        <w:rPr>
          <w:sz w:val="24"/>
          <w:szCs w:val="24"/>
          <w:highlight w:val="none"/>
        </w:rPr>
        <w:t>氧化铝</w:t>
      </w:r>
      <w:r>
        <w:rPr>
          <w:sz w:val="24"/>
          <w:szCs w:val="24"/>
          <w:highlight w:val="none"/>
        </w:rPr>
        <w:fldChar w:fldCharType="end"/>
      </w:r>
      <w:r>
        <w:rPr>
          <w:sz w:val="24"/>
          <w:szCs w:val="24"/>
          <w:highlight w:val="none"/>
        </w:rPr>
        <w:t>、</w:t>
      </w:r>
      <w:r>
        <w:rPr>
          <w:highlight w:val="none"/>
        </w:rPr>
        <w:fldChar w:fldCharType="begin"/>
      </w:r>
      <w:r>
        <w:rPr>
          <w:highlight w:val="none"/>
        </w:rPr>
        <w:instrText xml:space="preserve"> HYPERLINK "https://baike.baidu.com/item/%E6%B0%A7%E5%8C%96%E9%92%99" \t "_blank" </w:instrText>
      </w:r>
      <w:r>
        <w:rPr>
          <w:highlight w:val="none"/>
        </w:rPr>
        <w:fldChar w:fldCharType="separate"/>
      </w:r>
      <w:r>
        <w:rPr>
          <w:sz w:val="24"/>
          <w:szCs w:val="24"/>
          <w:highlight w:val="none"/>
        </w:rPr>
        <w:t>氧化钙</w:t>
      </w:r>
      <w:r>
        <w:rPr>
          <w:sz w:val="24"/>
          <w:szCs w:val="24"/>
          <w:highlight w:val="none"/>
        </w:rPr>
        <w:fldChar w:fldCharType="end"/>
      </w:r>
      <w:r>
        <w:rPr>
          <w:sz w:val="24"/>
          <w:szCs w:val="24"/>
          <w:highlight w:val="none"/>
        </w:rPr>
        <w:t>、</w:t>
      </w:r>
      <w:r>
        <w:rPr>
          <w:highlight w:val="none"/>
        </w:rPr>
        <w:fldChar w:fldCharType="begin"/>
      </w:r>
      <w:r>
        <w:rPr>
          <w:highlight w:val="none"/>
        </w:rPr>
        <w:instrText xml:space="preserve"> HYPERLINK "https://baike.baidu.com/item/%E6%B0%A7%E5%8C%96%E7%A1%BC" \t "_blank" </w:instrText>
      </w:r>
      <w:r>
        <w:rPr>
          <w:highlight w:val="none"/>
        </w:rPr>
        <w:fldChar w:fldCharType="separate"/>
      </w:r>
      <w:r>
        <w:rPr>
          <w:sz w:val="24"/>
          <w:szCs w:val="24"/>
          <w:highlight w:val="none"/>
        </w:rPr>
        <w:t>氧化硼</w:t>
      </w:r>
      <w:r>
        <w:rPr>
          <w:sz w:val="24"/>
          <w:szCs w:val="24"/>
          <w:highlight w:val="none"/>
        </w:rPr>
        <w:fldChar w:fldCharType="end"/>
      </w:r>
      <w:r>
        <w:rPr>
          <w:sz w:val="24"/>
          <w:szCs w:val="24"/>
          <w:highlight w:val="none"/>
        </w:rPr>
        <w:t>、</w:t>
      </w:r>
      <w:r>
        <w:rPr>
          <w:highlight w:val="none"/>
        </w:rPr>
        <w:fldChar w:fldCharType="begin"/>
      </w:r>
      <w:r>
        <w:rPr>
          <w:highlight w:val="none"/>
        </w:rPr>
        <w:instrText xml:space="preserve"> HYPERLINK "https://baike.baidu.com/item/%E6%B0%A7%E5%8C%96%E9%95%81" \t "_blank" </w:instrText>
      </w:r>
      <w:r>
        <w:rPr>
          <w:highlight w:val="none"/>
        </w:rPr>
        <w:fldChar w:fldCharType="separate"/>
      </w:r>
      <w:r>
        <w:rPr>
          <w:sz w:val="24"/>
          <w:szCs w:val="24"/>
          <w:highlight w:val="none"/>
        </w:rPr>
        <w:t>氧化镁</w:t>
      </w:r>
      <w:r>
        <w:rPr>
          <w:sz w:val="24"/>
          <w:szCs w:val="24"/>
          <w:highlight w:val="none"/>
        </w:rPr>
        <w:fldChar w:fldCharType="end"/>
      </w:r>
      <w:r>
        <w:rPr>
          <w:sz w:val="24"/>
          <w:szCs w:val="24"/>
          <w:highlight w:val="none"/>
        </w:rPr>
        <w:t>、</w:t>
      </w:r>
      <w:r>
        <w:rPr>
          <w:highlight w:val="none"/>
        </w:rPr>
        <w:fldChar w:fldCharType="begin"/>
      </w:r>
      <w:r>
        <w:rPr>
          <w:highlight w:val="none"/>
        </w:rPr>
        <w:instrText xml:space="preserve"> HYPERLINK "https://baike.baidu.com/item/%E6%B0%A7%E5%8C%96%E9%92%A0" \t "_blank" </w:instrText>
      </w:r>
      <w:r>
        <w:rPr>
          <w:highlight w:val="none"/>
        </w:rPr>
        <w:fldChar w:fldCharType="separate"/>
      </w:r>
      <w:r>
        <w:rPr>
          <w:sz w:val="24"/>
          <w:szCs w:val="24"/>
          <w:highlight w:val="none"/>
        </w:rPr>
        <w:t>氧化钠</w:t>
      </w:r>
      <w:r>
        <w:rPr>
          <w:sz w:val="24"/>
          <w:szCs w:val="24"/>
          <w:highlight w:val="none"/>
        </w:rPr>
        <w:fldChar w:fldCharType="end"/>
      </w:r>
      <w:r>
        <w:rPr>
          <w:sz w:val="24"/>
          <w:szCs w:val="24"/>
          <w:highlight w:val="none"/>
        </w:rPr>
        <w:t>等</w:t>
      </w:r>
      <w:r>
        <w:rPr>
          <w:rFonts w:hint="eastAsia"/>
          <w:sz w:val="24"/>
          <w:szCs w:val="24"/>
          <w:highlight w:val="none"/>
        </w:rPr>
        <w:t>构成的无机纤维。</w:t>
      </w:r>
    </w:p>
    <w:p w14:paraId="70C3387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[来源：《物理学名词》]</w:t>
      </w:r>
    </w:p>
    <w:p w14:paraId="62EB5BB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9 石墨g</w:t>
      </w:r>
      <w:r>
        <w:rPr>
          <w:rFonts w:ascii="黑体" w:hAnsi="黑体" w:eastAsia="黑体" w:cs="黑体"/>
          <w:sz w:val="24"/>
          <w:szCs w:val="24"/>
          <w:highlight w:val="none"/>
        </w:rPr>
        <w:t>raph</w:t>
      </w:r>
      <w:r>
        <w:rPr>
          <w:rFonts w:hint="eastAsia" w:ascii="黑体" w:hAnsi="黑体" w:eastAsia="黑体" w:cs="黑体"/>
          <w:sz w:val="24"/>
          <w:szCs w:val="24"/>
          <w:highlight w:val="none"/>
        </w:rPr>
        <w:t>ite</w:t>
      </w:r>
    </w:p>
    <w:p w14:paraId="5EE3D389">
      <w:pPr>
        <w:spacing w:line="360" w:lineRule="auto"/>
        <w:ind w:firstLine="480" w:firstLineChars="200"/>
        <w:rPr>
          <w:sz w:val="24"/>
          <w:szCs w:val="24"/>
          <w:highlight w:val="none"/>
        </w:rPr>
      </w:pPr>
      <w:r>
        <w:rPr>
          <w:sz w:val="24"/>
          <w:szCs w:val="24"/>
          <w:highlight w:val="none"/>
        </w:rPr>
        <w:t>碳的同素异形体中的一大类</w:t>
      </w:r>
      <w:r>
        <w:rPr>
          <w:rFonts w:hint="eastAsia"/>
          <w:sz w:val="24"/>
          <w:szCs w:val="24"/>
          <w:highlight w:val="none"/>
        </w:rPr>
        <w:t>。</w:t>
      </w:r>
      <w:r>
        <w:rPr>
          <w:sz w:val="24"/>
          <w:szCs w:val="24"/>
          <w:highlight w:val="none"/>
        </w:rPr>
        <w:t>石墨具有完整的六角环形片状体叠合面成的层状</w:t>
      </w:r>
      <w:r>
        <w:rPr>
          <w:rFonts w:hint="eastAsia"/>
          <w:sz w:val="24"/>
          <w:szCs w:val="24"/>
          <w:highlight w:val="none"/>
        </w:rPr>
        <w:t>晶体</w:t>
      </w:r>
      <w:r>
        <w:rPr>
          <w:sz w:val="24"/>
          <w:szCs w:val="24"/>
          <w:highlight w:val="none"/>
        </w:rPr>
        <w:t>结构。分为天然石墨和人造</w:t>
      </w:r>
      <w:r>
        <w:rPr>
          <w:rFonts w:hint="eastAsia"/>
          <w:sz w:val="24"/>
          <w:szCs w:val="24"/>
          <w:highlight w:val="none"/>
        </w:rPr>
        <w:t>石墨两</w:t>
      </w:r>
      <w:r>
        <w:rPr>
          <w:sz w:val="24"/>
          <w:szCs w:val="24"/>
          <w:highlight w:val="none"/>
        </w:rPr>
        <w:t>大类</w:t>
      </w:r>
      <w:r>
        <w:rPr>
          <w:rFonts w:hint="eastAsia"/>
          <w:sz w:val="24"/>
          <w:szCs w:val="24"/>
          <w:highlight w:val="none"/>
        </w:rPr>
        <w:t>。</w:t>
      </w:r>
    </w:p>
    <w:p w14:paraId="52D76BD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8718-2008，3.2.4]</w:t>
      </w:r>
    </w:p>
    <w:p w14:paraId="671E77B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5.1</w:t>
      </w:r>
      <w:r>
        <w:rPr>
          <w:rFonts w:hint="eastAsia" w:ascii="黑体" w:hAnsi="黑体" w:eastAsia="黑体" w:cs="黑体"/>
          <w:sz w:val="24"/>
          <w:szCs w:val="24"/>
          <w:highlight w:val="none"/>
        </w:rPr>
        <w:t>0 炭黑carbon black</w:t>
      </w:r>
    </w:p>
    <w:p w14:paraId="62E97292">
      <w:pPr>
        <w:spacing w:line="360" w:lineRule="auto"/>
        <w:ind w:firstLine="480" w:firstLineChars="200"/>
        <w:rPr>
          <w:sz w:val="24"/>
          <w:szCs w:val="24"/>
          <w:highlight w:val="none"/>
        </w:rPr>
      </w:pPr>
      <w:r>
        <w:rPr>
          <w:rFonts w:hint="eastAsia"/>
          <w:sz w:val="24"/>
          <w:szCs w:val="24"/>
          <w:highlight w:val="none"/>
        </w:rPr>
        <w:t>由烃类化合物热分解或不充分燃烧而制得的具有高度分散性的黑色粉末状物质的统称。</w:t>
      </w:r>
    </w:p>
    <w:p w14:paraId="228FFA6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8718-2008，3.1.20]</w:t>
      </w:r>
    </w:p>
    <w:p w14:paraId="35C561D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5.1</w:t>
      </w:r>
      <w:r>
        <w:rPr>
          <w:rFonts w:hint="eastAsia" w:ascii="黑体" w:hAnsi="黑体" w:eastAsia="黑体" w:cs="黑体"/>
          <w:sz w:val="24"/>
          <w:szCs w:val="24"/>
          <w:highlight w:val="none"/>
        </w:rPr>
        <w:t>1 各向同性石墨 isotropic graphite</w:t>
      </w:r>
    </w:p>
    <w:p w14:paraId="0788BE1F">
      <w:pPr>
        <w:spacing w:line="360" w:lineRule="auto"/>
        <w:ind w:firstLine="480" w:firstLineChars="200"/>
        <w:rPr>
          <w:sz w:val="24"/>
          <w:szCs w:val="24"/>
          <w:highlight w:val="none"/>
        </w:rPr>
      </w:pPr>
      <w:r>
        <w:rPr>
          <w:rFonts w:hint="eastAsia"/>
          <w:sz w:val="24"/>
          <w:szCs w:val="24"/>
          <w:highlight w:val="none"/>
        </w:rPr>
        <w:t>一般用等静压方法成型，石墨微品无序地取向排列，具有各向同性结构的石墨材料。通常指异向度小于1.10的石墨材料。</w:t>
      </w:r>
    </w:p>
    <w:p w14:paraId="4DEEF32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8718-2008，3.2.38]</w:t>
      </w:r>
    </w:p>
    <w:p w14:paraId="02A95E08">
      <w:pPr>
        <w:pStyle w:val="5"/>
        <w:spacing w:line="360" w:lineRule="auto"/>
        <w:ind w:firstLine="0"/>
        <w:rPr>
          <w:highlight w:val="none"/>
        </w:rPr>
      </w:pPr>
      <w:bookmarkStart w:id="27" w:name="_Toc19249"/>
      <w:r>
        <w:rPr>
          <w:rFonts w:hint="eastAsia"/>
          <w:highlight w:val="none"/>
          <w:lang w:val="en-US" w:eastAsia="zh-CN"/>
        </w:rPr>
        <w:t>6</w:t>
      </w:r>
      <w:r>
        <w:rPr>
          <w:rFonts w:hint="eastAsia"/>
          <w:highlight w:val="none"/>
        </w:rPr>
        <w:t xml:space="preserve">  </w:t>
      </w:r>
      <w:r>
        <w:rPr>
          <w:rFonts w:hint="eastAsia"/>
          <w:highlight w:val="none"/>
          <w:lang w:val="en-US" w:eastAsia="zh-CN"/>
        </w:rPr>
        <w:t>计量</w:t>
      </w:r>
      <w:r>
        <w:rPr>
          <w:rFonts w:hint="eastAsia"/>
          <w:highlight w:val="none"/>
        </w:rPr>
        <w:t>术语及定义</w:t>
      </w:r>
      <w:bookmarkEnd w:id="27"/>
    </w:p>
    <w:p w14:paraId="5B442E5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6.1 </w:t>
      </w:r>
      <w:r>
        <w:rPr>
          <w:rFonts w:hint="eastAsia" w:ascii="黑体" w:hAnsi="黑体" w:eastAsia="黑体" w:cs="黑体"/>
          <w:sz w:val="24"/>
          <w:szCs w:val="24"/>
          <w:highlight w:val="none"/>
        </w:rPr>
        <w:t>校准 calibration</w:t>
      </w:r>
    </w:p>
    <w:p w14:paraId="1C1A47D6">
      <w:pPr>
        <w:spacing w:line="360" w:lineRule="auto"/>
        <w:ind w:firstLine="480" w:firstLineChars="200"/>
        <w:rPr>
          <w:rFonts w:hint="eastAsia" w:ascii="黑体" w:hAnsi="黑体" w:eastAsia="黑体" w:cs="黑体"/>
          <w:sz w:val="24"/>
          <w:szCs w:val="24"/>
          <w:highlight w:val="none"/>
        </w:rPr>
      </w:pPr>
      <w:r>
        <w:rPr>
          <w:rFonts w:hint="eastAsia" w:ascii="宋体" w:hAnsi="宋体" w:eastAsia="宋体" w:cs="宋体"/>
          <w:sz w:val="24"/>
          <w:szCs w:val="24"/>
          <w:highlight w:val="none"/>
        </w:rPr>
        <w:t>在规定条件下的一组操作，其第一步是确定由测量标准提供的量值与相应示值之间的关系，第二步则是用此信息确定由示值获得测量结果的关系，这里测量标准提供的量值与相应示值都具有测量不确定度</w:t>
      </w:r>
    </w:p>
    <w:p w14:paraId="19F6AF2B">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rPr>
        <w:t>[来源：JJF 1001-2011，</w:t>
      </w:r>
      <w:r>
        <w:rPr>
          <w:rFonts w:hint="eastAsia" w:ascii="宋体" w:hAnsi="宋体" w:eastAsia="宋体" w:cs="宋体"/>
          <w:sz w:val="24"/>
          <w:szCs w:val="24"/>
          <w:highlight w:val="none"/>
        </w:rPr>
        <w:t>4.10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 xml:space="preserve"> </w:t>
      </w:r>
    </w:p>
    <w:p w14:paraId="2FA63FC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2 标准物质reference material;RM</w:t>
      </w:r>
    </w:p>
    <w:p w14:paraId="700EEC8F">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参考物质</w:t>
      </w:r>
    </w:p>
    <w:p w14:paraId="56EF8704">
      <w:pPr>
        <w:spacing w:line="360" w:lineRule="auto"/>
        <w:ind w:firstLine="480" w:firstLineChars="200"/>
        <w:rPr>
          <w:sz w:val="24"/>
          <w:szCs w:val="24"/>
          <w:highlight w:val="none"/>
        </w:rPr>
      </w:pPr>
      <w:r>
        <w:rPr>
          <w:rFonts w:hint="eastAsia"/>
          <w:sz w:val="24"/>
          <w:szCs w:val="24"/>
          <w:highlight w:val="none"/>
        </w:rPr>
        <w:t>具有足够均匀和稳定的特定特性的物质，其特性适用于测量或标称特性检查中的预期用途。</w:t>
      </w:r>
    </w:p>
    <w:p w14:paraId="4CCB24A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[来源：JJF 1005-2016，3.1] </w:t>
      </w:r>
    </w:p>
    <w:p w14:paraId="62DE6B8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3 有证标准物质certified reference material;CRM</w:t>
      </w:r>
    </w:p>
    <w:p w14:paraId="376E87C6">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有证参考物质</w:t>
      </w:r>
    </w:p>
    <w:p w14:paraId="0E5B6F6C">
      <w:pPr>
        <w:spacing w:line="360" w:lineRule="auto"/>
        <w:ind w:firstLine="480" w:firstLineChars="200"/>
        <w:rPr>
          <w:sz w:val="24"/>
          <w:szCs w:val="24"/>
          <w:highlight w:val="none"/>
        </w:rPr>
      </w:pPr>
      <w:r>
        <w:rPr>
          <w:rFonts w:hint="eastAsia"/>
          <w:sz w:val="24"/>
          <w:szCs w:val="24"/>
          <w:highlight w:val="none"/>
        </w:rPr>
        <w:t>附有由权威机构发布的文件，提供使用有效程序获得的具有不确定度和源性的个或多个特性值的标准物质。</w:t>
      </w:r>
    </w:p>
    <w:p w14:paraId="38A1D73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1005-2016，3.2]</w:t>
      </w:r>
    </w:p>
    <w:p w14:paraId="59454F2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4 计量溯源性</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metrological traceability</w:t>
      </w:r>
    </w:p>
    <w:p w14:paraId="6819EB07">
      <w:pPr>
        <w:spacing w:line="360" w:lineRule="auto"/>
        <w:ind w:firstLine="480" w:firstLineChars="200"/>
        <w:rPr>
          <w:sz w:val="24"/>
          <w:szCs w:val="24"/>
          <w:highlight w:val="none"/>
        </w:rPr>
      </w:pPr>
      <w:r>
        <w:rPr>
          <w:rFonts w:hint="eastAsia"/>
          <w:sz w:val="24"/>
          <w:szCs w:val="24"/>
          <w:highlight w:val="none"/>
        </w:rPr>
        <w:t>通过文件规定的不间断的校准链，测量结果与参照对象联系起来的特性，校准链中的每项校准均会引人测量不确定度。</w:t>
      </w:r>
    </w:p>
    <w:p w14:paraId="3F2A6EB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1001-2011，4.</w:t>
      </w:r>
      <w:r>
        <w:rPr>
          <w:rFonts w:hint="eastAsia" w:ascii="宋体" w:hAnsi="宋体" w:cs="宋体"/>
          <w:sz w:val="24"/>
          <w:szCs w:val="24"/>
          <w:highlight w:val="none"/>
          <w:lang w:val="en-US" w:eastAsia="zh-CN"/>
        </w:rPr>
        <w:t>14</w:t>
      </w:r>
      <w:r>
        <w:rPr>
          <w:rFonts w:hint="eastAsia" w:ascii="宋体" w:hAnsi="宋体" w:cs="宋体"/>
          <w:sz w:val="24"/>
          <w:szCs w:val="24"/>
          <w:highlight w:val="none"/>
        </w:rPr>
        <w:t>]</w:t>
      </w:r>
    </w:p>
    <w:p w14:paraId="7CBF894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5 实验室间比对 interlaboratory comparison</w:t>
      </w:r>
    </w:p>
    <w:p w14:paraId="32A77887">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又称实验室间研究、实验室间测试、协作研究(interlaboratory study，interlaboratory test, collaborative study)</w:t>
      </w:r>
    </w:p>
    <w:p w14:paraId="6BE94ABA">
      <w:pPr>
        <w:spacing w:line="360" w:lineRule="auto"/>
        <w:ind w:firstLine="480" w:firstLineChars="200"/>
        <w:rPr>
          <w:sz w:val="24"/>
          <w:szCs w:val="24"/>
          <w:highlight w:val="none"/>
        </w:rPr>
      </w:pPr>
      <w:r>
        <w:rPr>
          <w:rFonts w:hint="eastAsia"/>
          <w:sz w:val="24"/>
          <w:szCs w:val="24"/>
          <w:highlight w:val="none"/>
        </w:rPr>
        <w:t>根据预定的条件，由两个或更多实验室对相同或相似的项目进行测量或测试的组织、实施与评估。</w:t>
      </w:r>
    </w:p>
    <w:p w14:paraId="16D4066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1005-2016，4.10]</w:t>
      </w:r>
    </w:p>
    <w:p w14:paraId="6F67AC86">
      <w:pPr>
        <w:pStyle w:val="5"/>
        <w:spacing w:line="360" w:lineRule="auto"/>
        <w:ind w:firstLine="0"/>
        <w:rPr>
          <w:highlight w:val="none"/>
        </w:rPr>
      </w:pPr>
      <w:bookmarkStart w:id="28" w:name="_Toc18778"/>
      <w:r>
        <w:rPr>
          <w:rFonts w:hint="eastAsia"/>
          <w:highlight w:val="none"/>
          <w:lang w:val="en-US" w:eastAsia="zh-CN"/>
        </w:rPr>
        <w:t>7</w:t>
      </w:r>
      <w:r>
        <w:rPr>
          <w:rFonts w:hint="eastAsia"/>
          <w:highlight w:val="none"/>
        </w:rPr>
        <w:t xml:space="preserve">  测量方法或设备术语及定义</w:t>
      </w:r>
      <w:bookmarkEnd w:id="25"/>
      <w:bookmarkEnd w:id="26"/>
      <w:bookmarkEnd w:id="28"/>
    </w:p>
    <w:p w14:paraId="7752752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 光散射法light scattering</w:t>
      </w:r>
    </w:p>
    <w:p w14:paraId="31656FB3">
      <w:pPr>
        <w:spacing w:line="360" w:lineRule="auto"/>
        <w:ind w:firstLine="480" w:firstLineChars="200"/>
        <w:rPr>
          <w:sz w:val="24"/>
          <w:szCs w:val="24"/>
          <w:highlight w:val="none"/>
        </w:rPr>
      </w:pPr>
      <w:r>
        <w:rPr>
          <w:rFonts w:hint="eastAsia"/>
          <w:sz w:val="24"/>
          <w:szCs w:val="24"/>
          <w:highlight w:val="none"/>
        </w:rPr>
        <w:t>激光照射到在悬浮液中作布朗运动的颗粒，其散射光强度的改变用来测量粒度的方法。</w:t>
      </w:r>
    </w:p>
    <w:p w14:paraId="1B7AFCB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30544.6-2016，3.2.7]</w:t>
      </w:r>
    </w:p>
    <w:p w14:paraId="583DFEC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 动态光散射 dynamic light scattering;DLS</w:t>
      </w:r>
    </w:p>
    <w:p w14:paraId="5D62F8C5">
      <w:pPr>
        <w:spacing w:line="360" w:lineRule="auto"/>
        <w:ind w:firstLine="480" w:firstLineChars="200"/>
        <w:rPr>
          <w:sz w:val="24"/>
          <w:szCs w:val="24"/>
          <w:highlight w:val="none"/>
        </w:rPr>
      </w:pPr>
      <w:r>
        <w:rPr>
          <w:rFonts w:hint="eastAsia"/>
          <w:sz w:val="24"/>
          <w:szCs w:val="24"/>
          <w:highlight w:val="none"/>
        </w:rPr>
        <w:t>测量稀溶液或分散液中溶质或分散颗粒受光照后产生的散射光强度随时间的涨落的方法。</w:t>
      </w:r>
    </w:p>
    <w:p w14:paraId="38EE826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310E2F7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.3 电阻法electrical zone sensing</w:t>
      </w:r>
    </w:p>
    <w:p w14:paraId="083EE376">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库尔特计数器 Coulter counter</w:t>
      </w:r>
    </w:p>
    <w:p w14:paraId="6FA8DE6F">
      <w:pPr>
        <w:spacing w:line="360" w:lineRule="auto"/>
        <w:ind w:firstLine="480" w:firstLineChars="200"/>
        <w:rPr>
          <w:sz w:val="24"/>
          <w:szCs w:val="24"/>
          <w:highlight w:val="none"/>
        </w:rPr>
      </w:pPr>
      <w:r>
        <w:rPr>
          <w:rFonts w:hint="eastAsia"/>
          <w:sz w:val="24"/>
          <w:szCs w:val="24"/>
          <w:highlight w:val="none"/>
        </w:rPr>
        <w:t>当一个颗粒通过两个腔室之间的孔时,通过测量电流的下降对电解质中的颗粒(2.9)计数和测量尺寸的方法。</w:t>
      </w:r>
    </w:p>
    <w:p w14:paraId="3C6A4DD9">
      <w:pPr>
        <w:keepNext w:val="0"/>
        <w:keepLines w:val="0"/>
        <w:pageBreakBefore w:val="0"/>
        <w:widowControl w:val="0"/>
        <w:kinsoku/>
        <w:wordWrap/>
        <w:overflowPunct/>
        <w:topLinePunct w:val="0"/>
        <w:autoSpaceDE/>
        <w:autoSpaceDN/>
        <w:bidi w:val="0"/>
        <w:adjustRightInd/>
        <w:snapToGrid/>
        <w:spacing w:line="360" w:lineRule="auto"/>
        <w:ind w:left="1198" w:leftChars="228" w:hanging="720" w:hanging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注1：电流的跌幅与颗粒体积成正比。</w:t>
      </w:r>
    </w:p>
    <w:p w14:paraId="55394BAE">
      <w:pPr>
        <w:keepNext w:val="0"/>
        <w:keepLines w:val="0"/>
        <w:pageBreakBefore w:val="0"/>
        <w:widowControl w:val="0"/>
        <w:kinsoku/>
        <w:wordWrap/>
        <w:overflowPunct/>
        <w:topLinePunct w:val="0"/>
        <w:autoSpaceDE/>
        <w:autoSpaceDN/>
        <w:bidi w:val="0"/>
        <w:adjustRightInd/>
        <w:snapToGrid/>
        <w:spacing w:line="360" w:lineRule="auto"/>
        <w:ind w:left="1198" w:leftChars="228" w:hanging="720" w:hanging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注2：颗粒受压力或电场驱动通过孔。</w:t>
      </w:r>
    </w:p>
    <w:p w14:paraId="121947D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30544.6-2016，3.4.4]</w:t>
      </w:r>
    </w:p>
    <w:p w14:paraId="6EE6306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.4 X射线衍射 X-ray diffraction;XRD</w:t>
      </w:r>
    </w:p>
    <w:p w14:paraId="0FDC3185">
      <w:pPr>
        <w:spacing w:line="360" w:lineRule="auto"/>
        <w:ind w:firstLine="480" w:firstLineChars="200"/>
        <w:rPr>
          <w:sz w:val="24"/>
          <w:szCs w:val="24"/>
          <w:highlight w:val="none"/>
        </w:rPr>
      </w:pPr>
      <w:r>
        <w:rPr>
          <w:rFonts w:hint="eastAsia"/>
          <w:sz w:val="24"/>
          <w:szCs w:val="24"/>
          <w:highlight w:val="none"/>
        </w:rPr>
        <w:t>具有短波长的X射线电磁波的交变电场与原子的核外电子相互作用，从而使带电电子受迫振动，成为发射球面电磁波的波源。这种散射波通常继承原入射束的波长和位相(反常散射有位相改变)，使有序结构的每个原子的次生弹性散射波彼此相干叠加，在空间一些特定方向上，形成具有一定强度的X射线束</w:t>
      </w:r>
      <w:r>
        <w:rPr>
          <w:rFonts w:hint="eastAsia"/>
          <w:sz w:val="24"/>
          <w:szCs w:val="24"/>
          <w:highlight w:val="none"/>
          <w:lang w:val="en-US" w:eastAsia="zh-CN"/>
        </w:rPr>
        <w:t>的技术</w:t>
      </w:r>
      <w:r>
        <w:rPr>
          <w:rFonts w:hint="eastAsia"/>
          <w:sz w:val="24"/>
          <w:szCs w:val="24"/>
          <w:highlight w:val="none"/>
        </w:rPr>
        <w:t>。</w:t>
      </w:r>
    </w:p>
    <w:p w14:paraId="0D647B1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[来源：《化学名词》]</w:t>
      </w:r>
    </w:p>
    <w:p w14:paraId="62D29E3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 xml:space="preserve">.5 掠入射X射线反射 </w:t>
      </w:r>
      <w:r>
        <w:rPr>
          <w:rFonts w:hint="eastAsia" w:ascii="黑体" w:hAnsi="黑体" w:eastAsia="黑体" w:cs="黑体"/>
          <w:sz w:val="24"/>
          <w:szCs w:val="24"/>
          <w:highlight w:val="none"/>
          <w:shd w:val="clear" w:color="auto" w:fill="FFFFFF"/>
        </w:rPr>
        <w:t>grazing incidence X-ray reflection;GIXRR</w:t>
      </w:r>
    </w:p>
    <w:p w14:paraId="450C3F54">
      <w:pPr>
        <w:spacing w:line="360" w:lineRule="auto"/>
        <w:ind w:firstLine="480" w:firstLineChars="200"/>
        <w:rPr>
          <w:color w:val="333333"/>
          <w:sz w:val="24"/>
          <w:szCs w:val="24"/>
          <w:highlight w:val="none"/>
          <w:shd w:val="clear" w:color="auto" w:fill="FFFFFF"/>
        </w:rPr>
      </w:pPr>
      <w:r>
        <w:rPr>
          <w:sz w:val="24"/>
          <w:szCs w:val="24"/>
          <w:highlight w:val="none"/>
        </w:rPr>
        <w:t>X</w:t>
      </w:r>
      <w:r>
        <w:rPr>
          <w:rFonts w:hint="eastAsia"/>
          <w:sz w:val="24"/>
          <w:szCs w:val="24"/>
          <w:highlight w:val="none"/>
        </w:rPr>
        <w:t>射线以小于临界角的角度入射</w:t>
      </w:r>
      <w:r>
        <w:rPr>
          <w:rFonts w:hint="eastAsia"/>
          <w:color w:val="333333"/>
          <w:sz w:val="24"/>
          <w:szCs w:val="24"/>
          <w:highlight w:val="none"/>
          <w:shd w:val="clear" w:color="auto" w:fill="FFFFFF"/>
        </w:rPr>
        <w:t>的</w:t>
      </w:r>
      <w:r>
        <w:rPr>
          <w:color w:val="333333"/>
          <w:sz w:val="24"/>
          <w:szCs w:val="24"/>
          <w:highlight w:val="none"/>
          <w:shd w:val="clear" w:color="auto" w:fill="FFFFFF"/>
        </w:rPr>
        <w:t>X</w:t>
      </w:r>
      <w:r>
        <w:rPr>
          <w:rFonts w:hint="eastAsia"/>
          <w:color w:val="333333"/>
          <w:sz w:val="24"/>
          <w:szCs w:val="24"/>
          <w:highlight w:val="none"/>
          <w:shd w:val="clear" w:color="auto" w:fill="FFFFFF"/>
        </w:rPr>
        <w:t>射线衍射方法。</w:t>
      </w:r>
    </w:p>
    <w:p w14:paraId="01E65ED3">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[来源：《化学化工大辞典》]</w:t>
      </w:r>
    </w:p>
    <w:p w14:paraId="7DD067F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.6 X射线小角散射法small angle X-ray scattering;SAXS</w:t>
      </w:r>
    </w:p>
    <w:p w14:paraId="3F307799">
      <w:pPr>
        <w:spacing w:line="360" w:lineRule="auto"/>
        <w:ind w:firstLine="480" w:firstLineChars="200"/>
        <w:rPr>
          <w:sz w:val="24"/>
          <w:szCs w:val="24"/>
          <w:highlight w:val="none"/>
        </w:rPr>
      </w:pPr>
      <w:r>
        <w:rPr>
          <w:rFonts w:hint="eastAsia"/>
          <w:sz w:val="24"/>
          <w:szCs w:val="24"/>
          <w:highlight w:val="none"/>
        </w:rPr>
        <w:t>测量小角度弹性散射的X射线强度的方法。</w:t>
      </w:r>
    </w:p>
    <w:p w14:paraId="4168FA7B">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注：通常测量的散射角限定在0.1°</w:t>
      </w:r>
      <w:r>
        <w:rPr>
          <w:rFonts w:hint="default" w:ascii="Times New Roman" w:hAnsi="Times New Roman" w:eastAsia="宋体" w:cs="Times New Roman"/>
          <w:sz w:val="24"/>
          <w:szCs w:val="24"/>
          <w:highlight w:val="none"/>
        </w:rPr>
        <w:t>~</w:t>
      </w:r>
      <w:r>
        <w:rPr>
          <w:rFonts w:hint="eastAsia" w:ascii="宋体" w:hAnsi="宋体" w:eastAsia="宋体" w:cs="宋体"/>
          <w:sz w:val="24"/>
          <w:szCs w:val="24"/>
          <w:highlight w:val="none"/>
        </w:rPr>
        <w:t>10°。该方法提供大分子的结构信息,也可以测量有序或部分有序体系在长度大于5nm小于200nm的周期性。</w:t>
      </w:r>
    </w:p>
    <w:p w14:paraId="735E089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30544.6-2016，3.2.4]</w:t>
      </w:r>
    </w:p>
    <w:p w14:paraId="797D574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.7 扫描探针显微术scanning probe microscopy;SPM</w:t>
      </w:r>
    </w:p>
    <w:p w14:paraId="5889724A">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利用探针扫描被测表面，测量检测器伴随响应的表面成像法。</w:t>
      </w:r>
    </w:p>
    <w:p w14:paraId="2BF26FB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30544.6-2016，3.5.1]</w:t>
      </w:r>
    </w:p>
    <w:p w14:paraId="0EB418A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.8 原子力显微术atomic force microscopy;AFM</w:t>
      </w:r>
    </w:p>
    <w:p w14:paraId="2E232E84">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扫描力显微术scanning force microscopy;SFM</w:t>
      </w:r>
    </w:p>
    <w:p w14:paraId="16BC41FE">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通过扫描外形轮廓对表面进行成像的方法,当装在悬臂梁上的针尖在表面移动时,检测针尖感应到作用力时产生的偏离。</w:t>
      </w:r>
    </w:p>
    <w:p w14:paraId="4F3C5E0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30544.6-2016，3.5.2]</w:t>
      </w:r>
    </w:p>
    <w:p w14:paraId="59F0FC1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.9 扫描隧道显微术scanning tunneling microscopy;STM</w:t>
      </w:r>
    </w:p>
    <w:p w14:paraId="0D035F90">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用隧穿电流成像的SPM(3.5.1)，即用一个尖锐的、施加了偏压的导电探针扫描导电表面,用探针与表面距离的数据生成图像。</w:t>
      </w:r>
    </w:p>
    <w:p w14:paraId="5575D80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30544.6-2016，3.5.3]</w:t>
      </w:r>
    </w:p>
    <w:p w14:paraId="24EE422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.10 近场扫描光学显微术near-field scanning optical microscopy;NSOM</w:t>
      </w:r>
    </w:p>
    <w:p w14:paraId="636D1E1F">
      <w:pPr>
        <w:spacing w:line="360" w:lineRule="auto"/>
        <w:ind w:firstLine="720" w:firstLineChars="300"/>
        <w:rPr>
          <w:rFonts w:hint="eastAsia" w:ascii="黑体" w:hAnsi="黑体" w:eastAsia="黑体" w:cs="黑体"/>
          <w:sz w:val="24"/>
          <w:szCs w:val="24"/>
          <w:highlight w:val="none"/>
        </w:rPr>
      </w:pPr>
      <w:r>
        <w:rPr>
          <w:rFonts w:hint="eastAsia" w:ascii="黑体" w:hAnsi="黑体" w:eastAsia="黑体" w:cs="黑体"/>
          <w:sz w:val="24"/>
          <w:szCs w:val="24"/>
          <w:highlight w:val="none"/>
        </w:rPr>
        <w:t>扫描近场光学显微术scanning near-field optical microscopy;SNOM</w:t>
      </w:r>
    </w:p>
    <w:p w14:paraId="6C29756F">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使用一个尺寸远小于光波长的探针在样品表面对形貌进行扫描,同时记录下透射/反射光或相关的近场信号进行表面成像的方法。</w:t>
      </w:r>
    </w:p>
    <w:p w14:paraId="0D8B0BED">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[来源：GB/T 30544.6-2016，</w:t>
      </w:r>
      <w:r>
        <w:rPr>
          <w:rFonts w:hint="eastAsia" w:ascii="宋体" w:hAnsi="宋体" w:cs="宋体"/>
          <w:color w:val="333333"/>
          <w:sz w:val="24"/>
          <w:szCs w:val="24"/>
          <w:highlight w:val="none"/>
          <w:shd w:val="clear" w:color="auto" w:fill="FFFFFF"/>
        </w:rPr>
        <w:t>3.5.4]</w:t>
      </w:r>
    </w:p>
    <w:p w14:paraId="2A554C7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.11 扫描电子显微术scanning electron microscopy;SEM</w:t>
      </w:r>
    </w:p>
    <w:p w14:paraId="2562D150">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color w:val="333333"/>
          <w:sz w:val="24"/>
          <w:szCs w:val="24"/>
          <w:highlight w:val="none"/>
          <w:shd w:val="clear" w:color="auto" w:fill="FFFFFF"/>
        </w:rPr>
        <w:t>电子柬扫描样品表面,通过检测和分析所获得的物理信息(例如二次电子,背散射电子、吸收电子和X射线辐射)来确定样品的结构、组成和形貌的方法。</w:t>
      </w:r>
    </w:p>
    <w:p w14:paraId="5B04B55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30544.6-2016，3.5.5]</w:t>
      </w:r>
    </w:p>
    <w:p w14:paraId="5EAE9FA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.12 透射电子显微术 transmission electron microscopy;TEM</w:t>
      </w:r>
    </w:p>
    <w:p w14:paraId="6C30A974">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利用穿过样品并与其相互作用的电子束生成样品的放大图像或衍射花样的方法。</w:t>
      </w:r>
    </w:p>
    <w:p w14:paraId="21E1BFC7">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[来源：GB/T 30544.6-2016，3.5.6]</w:t>
      </w:r>
    </w:p>
    <w:p w14:paraId="6C86F9D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.13 电子背散射衍射 electron backscatter diffraction:EBSD</w:t>
      </w:r>
    </w:p>
    <w:p w14:paraId="112C01C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用固定的入射电子束照射高倾斜的品体试样时,背散射电子与其原子面发生的衍射。</w:t>
      </w:r>
    </w:p>
    <w:p w14:paraId="604C0FC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30544.6-2016，5.2.2]</w:t>
      </w:r>
    </w:p>
    <w:p w14:paraId="6105DD6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.14 扫描透射电子显微术scanning transmission electron microscopy;STEM</w:t>
      </w:r>
    </w:p>
    <w:p w14:paraId="390C3E71">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聚焦的电子束扫描样品表面,穿过样品并与其发生相互作用,从而生成样品的放大图像或衍射花样的方法。</w:t>
      </w:r>
    </w:p>
    <w:p w14:paraId="25C45676">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[来源：GB/T 30544.6-2016，3.5.7]</w:t>
      </w:r>
    </w:p>
    <w:p w14:paraId="7835A56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.15 磁力显微镜 magnetic force microscope</w:t>
      </w:r>
    </w:p>
    <w:p w14:paraId="3D1898D9">
      <w:pPr>
        <w:spacing w:line="360" w:lineRule="auto"/>
        <w:ind w:firstLine="480" w:firstLineChars="200"/>
        <w:rPr>
          <w:rFonts w:ascii="Helvetica" w:hAnsi="Helvetica" w:cs="Helvetica"/>
          <w:color w:val="333333"/>
          <w:sz w:val="24"/>
          <w:szCs w:val="24"/>
          <w:highlight w:val="none"/>
          <w:shd w:val="clear" w:color="auto" w:fill="FFFFFF"/>
        </w:rPr>
      </w:pPr>
      <w:r>
        <w:rPr>
          <w:rFonts w:ascii="Helvetica" w:hAnsi="Helvetica" w:cs="Helvetica"/>
          <w:color w:val="333333"/>
          <w:sz w:val="24"/>
          <w:szCs w:val="24"/>
          <w:highlight w:val="none"/>
          <w:shd w:val="clear" w:color="auto" w:fill="FFFFFF"/>
        </w:rPr>
        <w:t>通过磁性探针扫描磁性样品，检测探针和磁性样品表面的相互作用以重构样品表面磁性结构</w:t>
      </w:r>
      <w:r>
        <w:rPr>
          <w:rFonts w:hint="eastAsia" w:ascii="Helvetica" w:hAnsi="Helvetica" w:cs="Helvetica"/>
          <w:color w:val="333333"/>
          <w:sz w:val="24"/>
          <w:szCs w:val="24"/>
          <w:highlight w:val="none"/>
          <w:shd w:val="clear" w:color="auto" w:fill="FFFFFF"/>
        </w:rPr>
        <w:t>的显微镜</w:t>
      </w:r>
      <w:r>
        <w:rPr>
          <w:rFonts w:ascii="Helvetica" w:hAnsi="Helvetica" w:cs="Helvetica"/>
          <w:color w:val="333333"/>
          <w:sz w:val="24"/>
          <w:szCs w:val="24"/>
          <w:highlight w:val="none"/>
          <w:shd w:val="clear" w:color="auto" w:fill="FFFFFF"/>
        </w:rPr>
        <w:t>。</w:t>
      </w:r>
    </w:p>
    <w:p w14:paraId="73AC8AAE">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w:t>
      </w:r>
      <w:r>
        <w:rPr>
          <w:rFonts w:hint="eastAsia" w:ascii="宋体" w:hAnsi="宋体" w:cs="宋体"/>
          <w:color w:val="333333"/>
          <w:sz w:val="24"/>
          <w:szCs w:val="24"/>
          <w:highlight w:val="none"/>
          <w:shd w:val="clear" w:color="auto" w:fill="FFFFFF"/>
        </w:rPr>
        <w:t>《物理学名词》</w:t>
      </w:r>
      <w:r>
        <w:rPr>
          <w:rFonts w:hint="eastAsia" w:ascii="宋体" w:hAnsi="宋体" w:cs="宋体"/>
          <w:sz w:val="24"/>
          <w:szCs w:val="24"/>
          <w:highlight w:val="none"/>
        </w:rPr>
        <w:t>]</w:t>
      </w:r>
    </w:p>
    <w:p w14:paraId="3D512AD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.16 共聚焦光学显微术confocal optical microscopy</w:t>
      </w:r>
    </w:p>
    <w:p w14:paraId="6DE5A790">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color w:val="333333"/>
          <w:sz w:val="24"/>
          <w:szCs w:val="24"/>
          <w:highlight w:val="none"/>
          <w:shd w:val="clear" w:color="auto" w:fill="FFFFFF"/>
        </w:rPr>
        <w:t>一种光学显微术:处在样品焦平面上的某点被点光源的光斑激发,从该点出发的发射光经重新聚焦被探测针孔检测成像,理想情况下,照明点光源、探测针孔和样品三者处于共轭位置。</w:t>
      </w:r>
    </w:p>
    <w:p w14:paraId="1E5A2C4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30544.6-2016，3.5.10]</w:t>
      </w:r>
    </w:p>
    <w:p w14:paraId="0460BE0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 xml:space="preserve">.17 X射线光电子能谱 </w:t>
      </w:r>
      <w:bookmarkStart w:id="29" w:name="OLE_LINK5"/>
      <w:r>
        <w:rPr>
          <w:rFonts w:hint="eastAsia" w:ascii="黑体" w:hAnsi="黑体" w:eastAsia="黑体" w:cs="黑体"/>
          <w:sz w:val="24"/>
          <w:szCs w:val="24"/>
          <w:highlight w:val="none"/>
        </w:rPr>
        <w:t>X-ray photoelectron spectroscopy</w:t>
      </w:r>
      <w:bookmarkEnd w:id="29"/>
      <w:r>
        <w:rPr>
          <w:rFonts w:hint="eastAsia" w:ascii="黑体" w:hAnsi="黑体" w:eastAsia="黑体" w:cs="黑体"/>
          <w:sz w:val="24"/>
          <w:szCs w:val="24"/>
          <w:highlight w:val="none"/>
        </w:rPr>
        <w:t>;XPS</w:t>
      </w:r>
    </w:p>
    <w:p w14:paraId="0E66515C">
      <w:pPr>
        <w:spacing w:line="360" w:lineRule="auto"/>
        <w:ind w:firstLine="480" w:firstLineChars="200"/>
        <w:rPr>
          <w:sz w:val="24"/>
          <w:szCs w:val="24"/>
          <w:highlight w:val="none"/>
        </w:rPr>
      </w:pPr>
      <w:r>
        <w:rPr>
          <w:rFonts w:hint="eastAsia"/>
          <w:sz w:val="24"/>
          <w:szCs w:val="24"/>
          <w:highlight w:val="none"/>
        </w:rPr>
        <w:t>一束具有一定能量的 X 射线与原子发生作用时，光子的能量可以把原子轨道上的电子激发出来，测量被激发出来的光电子动能及信号强度随能量的分布</w:t>
      </w:r>
      <w:r>
        <w:rPr>
          <w:rFonts w:hint="eastAsia"/>
          <w:sz w:val="24"/>
          <w:szCs w:val="24"/>
          <w:highlight w:val="none"/>
          <w:lang w:val="en-US" w:eastAsia="zh-CN"/>
        </w:rPr>
        <w:t>的技术</w:t>
      </w:r>
      <w:r>
        <w:rPr>
          <w:rFonts w:hint="eastAsia"/>
          <w:sz w:val="24"/>
          <w:szCs w:val="24"/>
          <w:highlight w:val="none"/>
        </w:rPr>
        <w:t>。</w:t>
      </w:r>
    </w:p>
    <w:p w14:paraId="064BE8DA">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val="en-US" w:eastAsia="zh-CN"/>
        </w:rPr>
        <w:t>计量学</w:t>
      </w:r>
      <w:r>
        <w:rPr>
          <w:rFonts w:hint="eastAsia" w:ascii="宋体" w:hAnsi="宋体" w:cs="宋体"/>
          <w:sz w:val="24"/>
          <w:szCs w:val="24"/>
          <w:highlight w:val="none"/>
        </w:rPr>
        <w:t>术名词》]</w:t>
      </w:r>
    </w:p>
    <w:p w14:paraId="2930B00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.18 X射线荧光光谱仪 X-ray fluorescence spectrometer;XRF</w:t>
      </w:r>
    </w:p>
    <w:p w14:paraId="4BDE35F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以较高能量的射线束或粒子流激发试样中元素的特征X射线,将各元素特征谱线分辨并对其强度进行测量,实现定性、定量分析的仪器。</w:t>
      </w:r>
    </w:p>
    <w:p w14:paraId="26CA1A4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31364-2015，3.1]</w:t>
      </w:r>
    </w:p>
    <w:p w14:paraId="325E064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.19 能量色散X射线荧光光谱仪energy dispersive X-ray fluorescence spectrometer;EDXRF</w:t>
      </w:r>
    </w:p>
    <w:p w14:paraId="5C24BE3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用能量探测器直接分辨试样中元素的特征谱线的X射线荧光光谱仪。</w:t>
      </w:r>
    </w:p>
    <w:p w14:paraId="08A33D8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31364-2015，3.2]</w:t>
      </w:r>
    </w:p>
    <w:p w14:paraId="797CE25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.20 能量分辨力energy resolution</w:t>
      </w:r>
    </w:p>
    <w:p w14:paraId="47045CE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光谱仪区分相近能量的能力，用特定元素特征能峰的半高宽(FWHM)表示。</w:t>
      </w:r>
    </w:p>
    <w:p w14:paraId="0D6CEB6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2024-2023，3.1]</w:t>
      </w:r>
    </w:p>
    <w:p w14:paraId="268F8DF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.21 电子能谱仪electron spectrometer</w:t>
      </w:r>
    </w:p>
    <w:p w14:paraId="6C45CB0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用于测量电子数量(或正比于电子数量的强度)与电子动能之间函数的设备。</w:t>
      </w:r>
    </w:p>
    <w:p w14:paraId="4C8B331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30544.6-2016，4.13]</w:t>
      </w:r>
    </w:p>
    <w:p w14:paraId="13331DD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.22 俄歇电子能谱Auger electron spectroscopy;AES</w:t>
      </w:r>
    </w:p>
    <w:p w14:paraId="2B0DAFC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用电子能谱仪测量自表面发射的俄歇电子能量分布的一种方法。</w:t>
      </w:r>
    </w:p>
    <w:p w14:paraId="471E49B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30544.6-2016，4.15]</w:t>
      </w:r>
    </w:p>
    <w:p w14:paraId="6FFF40E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.23 紫外光电子能谱ultraviolet photoelectron spectroscopy;UPS</w:t>
      </w:r>
    </w:p>
    <w:p w14:paraId="2E68EF8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用电子能谱仪测量紫外光子辐照样品表面发射的光电子能量分布的一种方法。</w:t>
      </w:r>
    </w:p>
    <w:p w14:paraId="0ABAB8C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30544.6-2016，4.16]</w:t>
      </w:r>
    </w:p>
    <w:p w14:paraId="384FB23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.24 X射线吸收光谱X-ray absorption spectroscopy;XAS</w:t>
      </w:r>
    </w:p>
    <w:p w14:paraId="6474AE7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测量X射线透过物质时的吸收与X射线能量之间函数关系的方法。</w:t>
      </w:r>
    </w:p>
    <w:p w14:paraId="6B56C85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30544.6-2016，4.18]</w:t>
      </w:r>
    </w:p>
    <w:p w14:paraId="7B500CF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.25 能量色散X射线谱energy-dispersive X-ray spectroscopy;EDS;EDX</w:t>
      </w:r>
    </w:p>
    <w:p w14:paraId="490E407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测量单个光子的能量建立描述X射线能量分布数字直方图的X射线谱方法。</w:t>
      </w:r>
    </w:p>
    <w:p w14:paraId="42CBDBE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30544.6-2016，4.20]</w:t>
      </w:r>
    </w:p>
    <w:p w14:paraId="21BF785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.26 电感耦合等离子体质谱inductively coupled plasma mass spectrometry;ICP-MS</w:t>
      </w:r>
    </w:p>
    <w:p w14:paraId="4977A7F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用质谱仪检测在流动的氩气中产生等离子体的质谱学,等离子体由射频负载线圈(该线圈缠绕在输运气体的矩管周围)诱导的交变磁场产生。</w:t>
      </w:r>
    </w:p>
    <w:p w14:paraId="0E74C30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30544.6-2016，4.21]</w:t>
      </w:r>
    </w:p>
    <w:p w14:paraId="306B5BE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.27 二次离子质谱secondary-ion mass spectrometry;SIMS</w:t>
      </w:r>
    </w:p>
    <w:p w14:paraId="21B2989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用质谱仪测量荷能离子轰击样品所发射二次离子质荷比和丰度的一种方法。</w:t>
      </w:r>
    </w:p>
    <w:p w14:paraId="5B95D97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30544.6-2016，4.22]</w:t>
      </w:r>
    </w:p>
    <w:p w14:paraId="1EC46B9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.28 核磁共振谱nuclear magnetic resonance spectroscopy;NMR spectroscopy</w:t>
      </w:r>
    </w:p>
    <w:p w14:paraId="705F827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用原子核的磁共振性质测定原子和分子的物理和化学性质的方法。</w:t>
      </w:r>
    </w:p>
    <w:p w14:paraId="1B1E46C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30544.6-2016，4.25]</w:t>
      </w:r>
    </w:p>
    <w:p w14:paraId="738D6DC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.29 紫外/可见光谱 UV-Vis spectroscopy</w:t>
      </w:r>
    </w:p>
    <w:p w14:paraId="13BA057A">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物质吸收波长在紫外和/或可见区的电磁辐射所构成的吸收光谱。</w:t>
      </w:r>
    </w:p>
    <w:p w14:paraId="6270CF31">
      <w:pPr>
        <w:spacing w:line="360" w:lineRule="auto"/>
        <w:ind w:firstLine="480" w:firstLineChars="200"/>
        <w:rPr>
          <w:rFonts w:hint="eastAsia" w:ascii="宋体" w:hAnsi="宋体" w:cs="宋体"/>
          <w:color w:val="333333"/>
          <w:sz w:val="24"/>
          <w:szCs w:val="24"/>
          <w:highlight w:val="none"/>
          <w:shd w:val="clear" w:color="auto" w:fill="FFFFFF"/>
        </w:rPr>
      </w:pPr>
      <w:r>
        <w:rPr>
          <w:rFonts w:hint="eastAsia" w:ascii="宋体" w:hAnsi="宋体" w:cs="宋体"/>
          <w:sz w:val="24"/>
          <w:szCs w:val="24"/>
          <w:highlight w:val="none"/>
        </w:rPr>
        <w:t>[来源：GB/T 30544.6-2016，4.6]</w:t>
      </w:r>
    </w:p>
    <w:p w14:paraId="1CC97BA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.30 傅立叶变换红外光谱</w:t>
      </w:r>
      <w:bookmarkStart w:id="30" w:name="OLE_LINK9"/>
      <w:r>
        <w:rPr>
          <w:rFonts w:hint="eastAsia" w:ascii="黑体" w:hAnsi="黑体" w:eastAsia="黑体" w:cs="黑体"/>
          <w:sz w:val="24"/>
          <w:szCs w:val="24"/>
          <w:highlight w:val="none"/>
        </w:rPr>
        <w:t>Fourier transform infrared spectroscopy</w:t>
      </w:r>
      <w:bookmarkEnd w:id="30"/>
      <w:r>
        <w:rPr>
          <w:rFonts w:hint="eastAsia" w:ascii="黑体" w:hAnsi="黑体" w:eastAsia="黑体" w:cs="黑体"/>
          <w:sz w:val="24"/>
          <w:szCs w:val="24"/>
          <w:highlight w:val="none"/>
        </w:rPr>
        <w:t>;FTIR</w:t>
      </w:r>
    </w:p>
    <w:p w14:paraId="7899318B">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样品的分子键受到宽波段脉冲红外辐射激发,并用傅立叶变换获得吸收光谱的方法。</w:t>
      </w:r>
    </w:p>
    <w:p w14:paraId="280EA21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30544.6-2016，4.8]</w:t>
      </w:r>
    </w:p>
    <w:p w14:paraId="546C810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.31 表面增强拉曼光谱surface enhanced Raman spectroscopy;SERS</w:t>
      </w:r>
    </w:p>
    <w:p w14:paraId="619FBAD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一种光谱方法,其原理是利用在合适波长的光照射下,吸附在具有纳米尺度粗糙度的特定金属表面的某些分子或纳米物体所呈现的拉曼效应增强的现象。</w:t>
      </w:r>
    </w:p>
    <w:p w14:paraId="47D0CD1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30544.6-2016，4.11]</w:t>
      </w:r>
    </w:p>
    <w:p w14:paraId="30598BA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w:t>
      </w:r>
      <w:r>
        <w:rPr>
          <w:rFonts w:hint="eastAsia" w:ascii="黑体" w:hAnsi="黑体" w:eastAsia="黑体" w:cs="黑体"/>
          <w:sz w:val="24"/>
          <w:szCs w:val="24"/>
          <w:highlight w:val="none"/>
        </w:rPr>
        <w:t>.32 布鲁诺尔-艾米特-泰勒法(BET法) Brunauer-Emmett-Teller method;BET method</w:t>
      </w:r>
    </w:p>
    <w:p w14:paraId="76506A40">
      <w:pPr>
        <w:spacing w:line="360" w:lineRule="auto"/>
        <w:ind w:firstLine="480" w:firstLineChars="200"/>
        <w:rPr>
          <w:rFonts w:ascii="Helvetica" w:hAnsi="Helvetica" w:cs="Helvetica"/>
          <w:color w:val="333333"/>
          <w:sz w:val="24"/>
          <w:szCs w:val="24"/>
          <w:highlight w:val="none"/>
          <w:shd w:val="clear" w:color="auto" w:fill="FFFFFF"/>
        </w:rPr>
      </w:pPr>
      <w:r>
        <w:rPr>
          <w:rFonts w:hint="eastAsia" w:ascii="Helvetica" w:hAnsi="Helvetica" w:cs="Helvetica"/>
          <w:color w:val="333333"/>
          <w:sz w:val="24"/>
          <w:szCs w:val="24"/>
          <w:highlight w:val="none"/>
          <w:shd w:val="clear" w:color="auto" w:fill="FFFFFF"/>
        </w:rPr>
        <w:t>用布鲁诺尔、艾米特和泰勒发展的模型,在测量得到的气体物理吸附量的基础上,计算颗粒粉末和或多孔材料的总比表面积的方法。</w:t>
      </w:r>
    </w:p>
    <w:p w14:paraId="0609038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30544.6-2016，3.6.3]</w:t>
      </w:r>
    </w:p>
    <w:p w14:paraId="3AF7214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7.33</w:t>
      </w:r>
      <w:r>
        <w:rPr>
          <w:rFonts w:hint="eastAsia" w:ascii="黑体" w:hAnsi="黑体" w:eastAsia="黑体" w:cs="黑体"/>
          <w:sz w:val="24"/>
          <w:szCs w:val="24"/>
          <w:highlight w:val="none"/>
        </w:rPr>
        <w:t xml:space="preserve"> 纳米压痕 nanoindentation</w:t>
      </w:r>
    </w:p>
    <w:p w14:paraId="4FFE811A">
      <w:pPr>
        <w:spacing w:line="360" w:lineRule="auto"/>
        <w:ind w:firstLine="480" w:firstLineChars="200"/>
        <w:rPr>
          <w:sz w:val="24"/>
          <w:szCs w:val="24"/>
          <w:highlight w:val="none"/>
        </w:rPr>
      </w:pPr>
      <w:r>
        <w:rPr>
          <w:rFonts w:hint="eastAsia"/>
          <w:sz w:val="24"/>
          <w:szCs w:val="24"/>
          <w:highlight w:val="none"/>
        </w:rPr>
        <w:t>通过施加超低载荷</w:t>
      </w:r>
      <w:r>
        <w:rPr>
          <w:sz w:val="24"/>
          <w:szCs w:val="24"/>
          <w:highlight w:val="none"/>
        </w:rPr>
        <w:t>在纳米尺度测量材料力学性质</w:t>
      </w:r>
      <w:r>
        <w:rPr>
          <w:rFonts w:hint="eastAsia"/>
          <w:sz w:val="24"/>
          <w:szCs w:val="24"/>
          <w:highlight w:val="none"/>
        </w:rPr>
        <w:t>的技术。</w:t>
      </w:r>
    </w:p>
    <w:p w14:paraId="49B3DF4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7.34</w:t>
      </w:r>
      <w:r>
        <w:rPr>
          <w:rFonts w:hint="eastAsia" w:ascii="黑体" w:hAnsi="黑体" w:eastAsia="黑体" w:cs="黑体"/>
          <w:sz w:val="24"/>
          <w:szCs w:val="24"/>
          <w:highlight w:val="none"/>
        </w:rPr>
        <w:t xml:space="preserve"> 热重法thermogravimetry;TG</w:t>
      </w:r>
    </w:p>
    <w:p w14:paraId="360022AC">
      <w:pPr>
        <w:spacing w:line="360" w:lineRule="auto"/>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热重分析 thermogravimetric analysis;TGA</w:t>
      </w:r>
    </w:p>
    <w:p w14:paraId="05057CA6">
      <w:pPr>
        <w:spacing w:line="360" w:lineRule="auto"/>
        <w:ind w:firstLine="480" w:firstLineChars="200"/>
        <w:rPr>
          <w:sz w:val="24"/>
          <w:szCs w:val="24"/>
          <w:highlight w:val="none"/>
        </w:rPr>
      </w:pPr>
      <w:r>
        <w:rPr>
          <w:rFonts w:hint="eastAsia"/>
          <w:sz w:val="24"/>
          <w:szCs w:val="24"/>
          <w:highlight w:val="none"/>
        </w:rPr>
        <w:t>在程序控温和一定气氛下，测量试样的质量与温度或时间关系的技术。</w:t>
      </w:r>
    </w:p>
    <w:p w14:paraId="0DF2E64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6425-2008，3.2.1]</w:t>
      </w:r>
    </w:p>
    <w:p w14:paraId="4980F95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7.35</w:t>
      </w:r>
      <w:r>
        <w:rPr>
          <w:rFonts w:hint="eastAsia" w:ascii="黑体" w:hAnsi="黑体" w:eastAsia="黑体" w:cs="黑体"/>
          <w:sz w:val="24"/>
          <w:szCs w:val="24"/>
          <w:highlight w:val="none"/>
        </w:rPr>
        <w:t xml:space="preserve"> 差热分析 differential thermal analysis;DTA</w:t>
      </w:r>
    </w:p>
    <w:p w14:paraId="0DD6965E">
      <w:pPr>
        <w:spacing w:line="360" w:lineRule="auto"/>
        <w:ind w:firstLine="480" w:firstLineChars="200"/>
        <w:rPr>
          <w:sz w:val="24"/>
          <w:szCs w:val="24"/>
          <w:highlight w:val="none"/>
        </w:rPr>
      </w:pPr>
      <w:r>
        <w:rPr>
          <w:rFonts w:hint="eastAsia"/>
          <w:sz w:val="24"/>
          <w:szCs w:val="24"/>
          <w:highlight w:val="none"/>
        </w:rPr>
        <w:t>在程序控温和一定气氛下，测量试样和参比物温度差与温度或时间关系的技术。</w:t>
      </w:r>
    </w:p>
    <w:p w14:paraId="6132388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6425-2008，3.2.7]</w:t>
      </w:r>
    </w:p>
    <w:p w14:paraId="670D746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7.36 </w:t>
      </w:r>
      <w:r>
        <w:rPr>
          <w:rFonts w:hint="eastAsia" w:ascii="黑体" w:hAnsi="黑体" w:eastAsia="黑体" w:cs="黑体"/>
          <w:sz w:val="24"/>
          <w:szCs w:val="24"/>
          <w:highlight w:val="none"/>
        </w:rPr>
        <w:t>差示扫描量热法differential scanning calorimetry;DSC</w:t>
      </w:r>
    </w:p>
    <w:p w14:paraId="4DDA2E24">
      <w:pPr>
        <w:spacing w:line="360" w:lineRule="auto"/>
        <w:ind w:firstLine="480" w:firstLineChars="200"/>
        <w:rPr>
          <w:sz w:val="24"/>
          <w:szCs w:val="24"/>
          <w:highlight w:val="none"/>
        </w:rPr>
      </w:pPr>
      <w:r>
        <w:rPr>
          <w:rFonts w:hint="eastAsia"/>
          <w:sz w:val="24"/>
          <w:szCs w:val="24"/>
          <w:highlight w:val="none"/>
        </w:rPr>
        <w:t>在程序控温和一定气氛下，测量输给试样和参比物的热流速率或加热功率（差）与温度或时间关系的技术。</w:t>
      </w:r>
    </w:p>
    <w:p w14:paraId="503A1F7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6425-2008，3.2.9]</w:t>
      </w:r>
    </w:p>
    <w:p w14:paraId="5545DA6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7.37</w:t>
      </w:r>
      <w:r>
        <w:rPr>
          <w:rFonts w:hint="eastAsia" w:ascii="黑体" w:hAnsi="黑体" w:eastAsia="黑体" w:cs="黑体"/>
          <w:sz w:val="24"/>
          <w:szCs w:val="24"/>
          <w:highlight w:val="none"/>
        </w:rPr>
        <w:t xml:space="preserve"> 热机械分析 thermomechanical analysis;TMA</w:t>
      </w:r>
    </w:p>
    <w:p w14:paraId="5DF6B420">
      <w:pPr>
        <w:spacing w:line="360" w:lineRule="auto"/>
        <w:ind w:firstLine="480" w:firstLineChars="200"/>
        <w:rPr>
          <w:sz w:val="24"/>
          <w:szCs w:val="24"/>
          <w:highlight w:val="none"/>
        </w:rPr>
      </w:pPr>
      <w:r>
        <w:rPr>
          <w:rFonts w:hint="eastAsia"/>
          <w:sz w:val="24"/>
          <w:szCs w:val="24"/>
          <w:highlight w:val="none"/>
        </w:rPr>
        <w:t>在程序控温非振动负载下（形变模式有压缩、针入、拉伸或弯曲等不同形式），测量试样形变与温度关系的技术。由此测得的是形变-温度曲线。</w:t>
      </w:r>
    </w:p>
    <w:p w14:paraId="4E9C783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6425-2008，3.2.14]</w:t>
      </w:r>
    </w:p>
    <w:p w14:paraId="22D80EDB">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7.38</w:t>
      </w:r>
      <w:r>
        <w:rPr>
          <w:rFonts w:hint="eastAsia" w:ascii="黑体" w:hAnsi="黑体" w:eastAsia="黑体" w:cs="黑体"/>
          <w:sz w:val="24"/>
          <w:szCs w:val="24"/>
          <w:highlight w:val="none"/>
        </w:rPr>
        <w:t xml:space="preserve"> 接触测温法contact thermometry</w:t>
      </w:r>
    </w:p>
    <w:p w14:paraId="55BEBABA">
      <w:pPr>
        <w:spacing w:line="360" w:lineRule="auto"/>
        <w:ind w:firstLine="480" w:firstLineChars="200"/>
        <w:rPr>
          <w:sz w:val="24"/>
          <w:szCs w:val="24"/>
          <w:highlight w:val="none"/>
        </w:rPr>
      </w:pPr>
      <w:r>
        <w:rPr>
          <w:rFonts w:hint="eastAsia"/>
          <w:sz w:val="24"/>
          <w:szCs w:val="24"/>
          <w:highlight w:val="none"/>
        </w:rPr>
        <w:t>温度计与被测对象热接触并达到热平衡的测温方法。</w:t>
      </w:r>
    </w:p>
    <w:p w14:paraId="110E633D">
      <w:pPr>
        <w:spacing w:line="360" w:lineRule="auto"/>
        <w:ind w:firstLine="480" w:firstLineChars="200"/>
        <w:rPr>
          <w:sz w:val="24"/>
          <w:szCs w:val="24"/>
          <w:highlight w:val="none"/>
        </w:rPr>
      </w:pPr>
      <w:r>
        <w:rPr>
          <w:rFonts w:hint="eastAsia"/>
          <w:sz w:val="24"/>
          <w:szCs w:val="24"/>
          <w:highlight w:val="none"/>
        </w:rPr>
        <w:t>注：常用的接触测温法有:热电偶测温法、电阻测温法等</w:t>
      </w:r>
    </w:p>
    <w:p w14:paraId="7001E3B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1007-2007，4.1]</w:t>
      </w:r>
    </w:p>
    <w:p w14:paraId="1388D08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7.39</w:t>
      </w:r>
      <w:r>
        <w:rPr>
          <w:rFonts w:hint="eastAsia" w:ascii="黑体" w:hAnsi="黑体" w:eastAsia="黑体" w:cs="黑体"/>
          <w:sz w:val="24"/>
          <w:szCs w:val="24"/>
          <w:highlight w:val="none"/>
        </w:rPr>
        <w:t xml:space="preserve"> 非接触测温法non-contact thermometry</w:t>
      </w:r>
    </w:p>
    <w:p w14:paraId="02B55D36">
      <w:pPr>
        <w:spacing w:line="360" w:lineRule="auto"/>
        <w:ind w:firstLine="480" w:firstLineChars="200"/>
        <w:rPr>
          <w:sz w:val="24"/>
          <w:szCs w:val="24"/>
          <w:highlight w:val="none"/>
        </w:rPr>
      </w:pPr>
      <w:r>
        <w:rPr>
          <w:rFonts w:hint="eastAsia"/>
          <w:sz w:val="24"/>
          <w:szCs w:val="24"/>
          <w:highlight w:val="none"/>
        </w:rPr>
        <w:t>温度计不与被测对象热接触的测温方法。</w:t>
      </w:r>
    </w:p>
    <w:p w14:paraId="02C585A3">
      <w:pPr>
        <w:spacing w:line="360" w:lineRule="auto"/>
        <w:ind w:firstLine="480" w:firstLineChars="200"/>
        <w:rPr>
          <w:sz w:val="24"/>
          <w:szCs w:val="24"/>
          <w:highlight w:val="none"/>
        </w:rPr>
      </w:pPr>
      <w:r>
        <w:rPr>
          <w:rFonts w:hint="eastAsia"/>
          <w:sz w:val="24"/>
          <w:szCs w:val="24"/>
          <w:highlight w:val="none"/>
        </w:rPr>
        <w:t>注：常用的非接触测温法有:辐射测温法、光谱测温法等</w:t>
      </w:r>
    </w:p>
    <w:p w14:paraId="6EA4675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[来源：JJF 1007-2007，5.1]</w:t>
      </w:r>
    </w:p>
    <w:p w14:paraId="341DCDD2">
      <w:pPr>
        <w:pStyle w:val="5"/>
        <w:spacing w:line="360" w:lineRule="auto"/>
        <w:ind w:firstLine="0"/>
        <w:rPr>
          <w:highlight w:val="none"/>
        </w:rPr>
      </w:pPr>
      <w:bookmarkStart w:id="31" w:name="_Toc280"/>
      <w:bookmarkStart w:id="32" w:name="_Toc17593"/>
      <w:bookmarkStart w:id="33" w:name="_Toc16435"/>
      <w:r>
        <w:rPr>
          <w:rFonts w:hint="eastAsia"/>
          <w:highlight w:val="none"/>
          <w:lang w:val="en-US" w:eastAsia="zh-CN"/>
        </w:rPr>
        <w:t>8</w:t>
      </w:r>
      <w:r>
        <w:rPr>
          <w:rFonts w:hint="eastAsia"/>
          <w:highlight w:val="none"/>
        </w:rPr>
        <w:t xml:space="preserve">  领域计量术语及定义</w:t>
      </w:r>
      <w:bookmarkEnd w:id="31"/>
      <w:bookmarkEnd w:id="32"/>
      <w:bookmarkEnd w:id="33"/>
    </w:p>
    <w:p w14:paraId="766DB34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 半导体或集成电路计量术语及定义</w:t>
      </w:r>
    </w:p>
    <w:p w14:paraId="69846BC9">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 </w:t>
      </w:r>
      <w:r>
        <w:rPr>
          <w:rFonts w:ascii="黑体" w:hAnsi="黑体" w:eastAsia="黑体" w:cs="黑体"/>
          <w:sz w:val="24"/>
          <w:szCs w:val="24"/>
          <w:highlight w:val="none"/>
        </w:rPr>
        <w:t>半导体semiconductor</w:t>
      </w:r>
    </w:p>
    <w:p w14:paraId="1827DD8E">
      <w:pPr>
        <w:spacing w:line="360" w:lineRule="auto"/>
        <w:ind w:firstLine="480" w:firstLineChars="200"/>
        <w:rPr>
          <w:rFonts w:hint="eastAsia" w:ascii="宋体" w:hAnsi="宋体" w:cs="宋体"/>
          <w:sz w:val="24"/>
          <w:szCs w:val="24"/>
          <w:highlight w:val="none"/>
        </w:rPr>
      </w:pPr>
      <w:r>
        <w:rPr>
          <w:sz w:val="24"/>
          <w:szCs w:val="24"/>
          <w:highlight w:val="none"/>
        </w:rPr>
        <w:t>导电性能介于导体与绝缘体之间,室温下电</w:t>
      </w:r>
      <w:r>
        <w:rPr>
          <w:rFonts w:hint="eastAsia" w:ascii="宋体" w:hAnsi="宋体" w:cs="宋体"/>
          <w:sz w:val="24"/>
          <w:szCs w:val="24"/>
          <w:highlight w:val="none"/>
        </w:rPr>
        <w:t>阻率约为10</w:t>
      </w:r>
      <w:r>
        <w:rPr>
          <w:rFonts w:hint="eastAsia" w:ascii="宋体" w:hAnsi="宋体" w:cs="宋体"/>
          <w:sz w:val="24"/>
          <w:szCs w:val="24"/>
          <w:highlight w:val="none"/>
          <w:vertAlign w:val="superscript"/>
        </w:rPr>
        <w:t>-5</w:t>
      </w:r>
      <w:r>
        <w:rPr>
          <w:rFonts w:hint="eastAsia" w:ascii="宋体" w:hAnsi="宋体" w:cs="宋体"/>
          <w:sz w:val="24"/>
          <w:szCs w:val="24"/>
          <w:highlight w:val="none"/>
        </w:rPr>
        <w:t xml:space="preserve">Ω·cm </w:t>
      </w:r>
      <w:r>
        <w:rPr>
          <w:sz w:val="24"/>
          <w:szCs w:val="24"/>
          <w:highlight w:val="none"/>
        </w:rPr>
        <w:t>~</w:t>
      </w:r>
      <w:r>
        <w:rPr>
          <w:rFonts w:hint="eastAsia"/>
          <w:sz w:val="24"/>
          <w:szCs w:val="24"/>
          <w:highlight w:val="none"/>
        </w:rPr>
        <w:t xml:space="preserve"> </w:t>
      </w:r>
      <w:r>
        <w:rPr>
          <w:rFonts w:hint="eastAsia" w:ascii="宋体" w:hAnsi="宋体" w:cs="宋体"/>
          <w:sz w:val="24"/>
          <w:szCs w:val="24"/>
          <w:highlight w:val="none"/>
        </w:rPr>
        <w:t>10</w:t>
      </w:r>
      <w:r>
        <w:rPr>
          <w:rFonts w:hint="eastAsia" w:ascii="宋体" w:hAnsi="宋体" w:cs="宋体"/>
          <w:sz w:val="24"/>
          <w:szCs w:val="24"/>
          <w:highlight w:val="none"/>
          <w:vertAlign w:val="superscript"/>
        </w:rPr>
        <w:t>12</w:t>
      </w:r>
      <w:r>
        <w:rPr>
          <w:rFonts w:hint="eastAsia" w:ascii="宋体" w:hAnsi="宋体" w:cs="宋体"/>
          <w:sz w:val="24"/>
          <w:szCs w:val="24"/>
          <w:highlight w:val="none"/>
        </w:rPr>
        <w:t>Ω·cm,由带正电的空穴和带负电的电子两种载流子参加导电,并具有负的电阻温度系数以及光电导效应、整流效应的固体物质。</w:t>
      </w:r>
    </w:p>
    <w:p w14:paraId="4C6B5AC4">
      <w:pPr>
        <w:spacing w:line="360" w:lineRule="auto"/>
        <w:ind w:firstLine="480" w:firstLineChars="200"/>
        <w:rPr>
          <w:sz w:val="24"/>
          <w:szCs w:val="24"/>
          <w:highlight w:val="none"/>
        </w:rPr>
      </w:pPr>
      <w:r>
        <w:rPr>
          <w:rFonts w:hint="eastAsia" w:ascii="宋体" w:hAnsi="宋体" w:cs="宋体"/>
          <w:sz w:val="24"/>
          <w:szCs w:val="24"/>
          <w:highlight w:val="none"/>
        </w:rPr>
        <w:t>注：半导体按其结构分为单晶体、多晶体和非晶体</w:t>
      </w:r>
      <w:r>
        <w:rPr>
          <w:rFonts w:hint="eastAsia"/>
          <w:sz w:val="24"/>
          <w:szCs w:val="24"/>
          <w:highlight w:val="none"/>
        </w:rPr>
        <w:t>。</w:t>
      </w:r>
    </w:p>
    <w:p w14:paraId="4D85E44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w:t>
      </w:r>
    </w:p>
    <w:p w14:paraId="2494224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.1.2 集成电路integrated circuit</w:t>
      </w:r>
    </w:p>
    <w:p w14:paraId="61F4FD59">
      <w:pPr>
        <w:spacing w:line="360" w:lineRule="auto"/>
        <w:ind w:firstLine="480" w:firstLineChars="200"/>
        <w:rPr>
          <w:sz w:val="24"/>
          <w:szCs w:val="24"/>
          <w:highlight w:val="none"/>
        </w:rPr>
      </w:pPr>
      <w:r>
        <w:rPr>
          <w:rFonts w:hint="eastAsia"/>
          <w:sz w:val="24"/>
          <w:szCs w:val="24"/>
          <w:highlight w:val="none"/>
        </w:rPr>
        <w:t>将若干电路元件不可分割地联在一起，并且在电气上互连，以致就规范、试验、贸易和维修而被视为不可分割的一种电路。</w:t>
      </w:r>
    </w:p>
    <w:p w14:paraId="0EA8389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9178-1988，1.1.4]</w:t>
      </w:r>
    </w:p>
    <w:p w14:paraId="668EE87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.1.3 半导体器件semiconductor device</w:t>
      </w:r>
    </w:p>
    <w:p w14:paraId="13791C9D">
      <w:pPr>
        <w:spacing w:line="360" w:lineRule="auto"/>
        <w:ind w:firstLine="480" w:firstLineChars="200"/>
        <w:rPr>
          <w:sz w:val="24"/>
          <w:szCs w:val="24"/>
          <w:highlight w:val="none"/>
        </w:rPr>
      </w:pPr>
      <w:r>
        <w:rPr>
          <w:rFonts w:hint="eastAsia"/>
          <w:sz w:val="24"/>
          <w:szCs w:val="24"/>
          <w:highlight w:val="none"/>
        </w:rPr>
        <w:t>基本特性是由于载流子在半导体内流动的器件。</w:t>
      </w:r>
    </w:p>
    <w:p w14:paraId="284B5E6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9178-1988，1.1.7]</w:t>
      </w:r>
    </w:p>
    <w:p w14:paraId="6E720F3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.1.4 晶片 wafer</w:t>
      </w:r>
    </w:p>
    <w:p w14:paraId="28BF148A">
      <w:pPr>
        <w:spacing w:line="360" w:lineRule="auto"/>
        <w:ind w:firstLine="480" w:firstLineChars="200"/>
        <w:rPr>
          <w:sz w:val="24"/>
          <w:szCs w:val="24"/>
          <w:highlight w:val="none"/>
        </w:rPr>
      </w:pPr>
      <w:r>
        <w:rPr>
          <w:rFonts w:hint="eastAsia"/>
          <w:sz w:val="24"/>
          <w:szCs w:val="24"/>
          <w:highlight w:val="none"/>
        </w:rPr>
        <w:t>一种半导体材料或将这种半导体材料沉积到衬底上面形成的薄片或扁平圆片，在它上面可同时制作出一个或若干个器件，然后将它分割成芯片。</w:t>
      </w:r>
    </w:p>
    <w:p w14:paraId="4583BE56">
      <w:pPr>
        <w:spacing w:line="360" w:lineRule="auto"/>
        <w:ind w:firstLine="480" w:firstLineChars="200"/>
        <w:rPr>
          <w:rFonts w:hint="eastAsia" w:ascii="宋体" w:hAnsi="宋体" w:cs="宋体"/>
          <w:highlight w:val="none"/>
        </w:rPr>
      </w:pPr>
      <w:r>
        <w:rPr>
          <w:rFonts w:hint="eastAsia" w:ascii="宋体" w:hAnsi="宋体" w:cs="宋体"/>
          <w:sz w:val="24"/>
          <w:szCs w:val="24"/>
          <w:highlight w:val="none"/>
        </w:rPr>
        <w:t>[来源：GB/T 9178-1988，1.3.1]</w:t>
      </w:r>
    </w:p>
    <w:p w14:paraId="6A29B8A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.1.5 掺杂浓度 dopant density</w:t>
      </w:r>
    </w:p>
    <w:p w14:paraId="5D9E4047">
      <w:pPr>
        <w:spacing w:line="360" w:lineRule="auto"/>
        <w:ind w:firstLine="480" w:firstLineChars="200"/>
        <w:rPr>
          <w:sz w:val="24"/>
          <w:szCs w:val="24"/>
          <w:highlight w:val="none"/>
        </w:rPr>
      </w:pPr>
      <w:r>
        <w:rPr>
          <w:rFonts w:hint="eastAsia"/>
          <w:sz w:val="24"/>
          <w:szCs w:val="24"/>
          <w:highlight w:val="none"/>
        </w:rPr>
        <w:t>单位体积中掺杂元素的原子数目。</w:t>
      </w:r>
    </w:p>
    <w:p w14:paraId="1B14BA9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14264-2024，3.62]</w:t>
      </w:r>
    </w:p>
    <w:p w14:paraId="0545E6D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.1.6 </w:t>
      </w:r>
      <w:r>
        <w:rPr>
          <w:rFonts w:ascii="黑体" w:hAnsi="黑体" w:eastAsia="黑体" w:cs="黑体"/>
          <w:sz w:val="24"/>
          <w:szCs w:val="24"/>
          <w:highlight w:val="none"/>
        </w:rPr>
        <w:t>化合物半导体</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compound</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semiconductor</w:t>
      </w:r>
      <w:r>
        <w:rPr>
          <w:rFonts w:hint="eastAsia" w:ascii="黑体" w:hAnsi="黑体" w:eastAsia="黑体" w:cs="黑体"/>
          <w:sz w:val="24"/>
          <w:szCs w:val="24"/>
          <w:highlight w:val="none"/>
        </w:rPr>
        <w:t xml:space="preserve"> </w:t>
      </w:r>
    </w:p>
    <w:p w14:paraId="65B5158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由2种或2种以上不同元素按确定的原子配比形成的半导体材料。</w:t>
      </w:r>
    </w:p>
    <w:p w14:paraId="6F08A773">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注：如砷化镓(GaAs),磷化铟(InP)、碲化镉(CdTe)、碳化硅(SiC)、氮化镓(GaN),氧化镓(GaO),铟镓氮(InGaN)和铝镓铟磷(AIGalnP)等。</w:t>
      </w:r>
    </w:p>
    <w:p w14:paraId="3A0CCFD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14264-2024，3.4]</w:t>
      </w:r>
    </w:p>
    <w:p w14:paraId="188DC4F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.1.7 </w:t>
      </w:r>
      <w:r>
        <w:rPr>
          <w:rFonts w:ascii="黑体" w:hAnsi="黑体" w:eastAsia="黑体" w:cs="黑体"/>
          <w:sz w:val="24"/>
          <w:szCs w:val="24"/>
          <w:highlight w:val="none"/>
        </w:rPr>
        <w:t>晶体缺陷</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crystal defect</w:t>
      </w:r>
    </w:p>
    <w:p w14:paraId="11CA267A">
      <w:pPr>
        <w:spacing w:line="360" w:lineRule="auto"/>
        <w:ind w:firstLine="480" w:firstLineChars="200"/>
        <w:rPr>
          <w:sz w:val="24"/>
          <w:szCs w:val="24"/>
          <w:highlight w:val="none"/>
        </w:rPr>
      </w:pPr>
      <w:r>
        <w:rPr>
          <w:sz w:val="24"/>
          <w:szCs w:val="24"/>
          <w:highlight w:val="none"/>
        </w:rPr>
        <w:t>偏离理想晶格点阵中原子的有规则排列</w:t>
      </w:r>
      <w:r>
        <w:rPr>
          <w:rFonts w:hint="eastAsia"/>
          <w:sz w:val="24"/>
          <w:szCs w:val="24"/>
          <w:highlight w:val="none"/>
        </w:rPr>
        <w:t>。</w:t>
      </w:r>
    </w:p>
    <w:p w14:paraId="1332DBA2">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注1：按照晶格不完整范围限度的大小,通常分为点缺陷(空位、间隙原子和杂质),线缺陷(位错)和面缺陷(层错和晶粒间界)。</w:t>
      </w:r>
    </w:p>
    <w:p w14:paraId="21208A01">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注2：晶体缺陷也分为宏观缺陷(如双晶、星形结构、杂质析出和夹杂,漩涡缺陷、系属结构等)或微观缺陷(如点缺陷、位错、层错、微缺陷等),以及点阵应变,表面机械损伤。</w:t>
      </w:r>
    </w:p>
    <w:p w14:paraId="785B0C0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14264-2024，3.106]</w:t>
      </w:r>
    </w:p>
    <w:p w14:paraId="57E91CD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.1.8 </w:t>
      </w:r>
      <w:r>
        <w:rPr>
          <w:rFonts w:ascii="黑体" w:hAnsi="黑体" w:eastAsia="黑体" w:cs="黑体"/>
          <w:sz w:val="24"/>
          <w:szCs w:val="24"/>
          <w:highlight w:val="none"/>
        </w:rPr>
        <w:t>表面缺陷</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surface defect</w:t>
      </w:r>
    </w:p>
    <w:p w14:paraId="25045C38">
      <w:pPr>
        <w:spacing w:line="360" w:lineRule="auto"/>
        <w:ind w:firstLine="480" w:firstLineChars="200"/>
        <w:rPr>
          <w:sz w:val="24"/>
          <w:szCs w:val="24"/>
          <w:highlight w:val="none"/>
        </w:rPr>
      </w:pPr>
      <w:r>
        <w:rPr>
          <w:sz w:val="24"/>
          <w:szCs w:val="24"/>
          <w:highlight w:val="none"/>
        </w:rPr>
        <w:t>晶片表面上能观察到的损伤、残留尘埃和其他的不完整性。</w:t>
      </w:r>
    </w:p>
    <w:p w14:paraId="33528A57">
      <w:pPr>
        <w:spacing w:line="360" w:lineRule="auto"/>
        <w:ind w:firstLine="480" w:firstLineChars="200"/>
        <w:rPr>
          <w:sz w:val="24"/>
          <w:szCs w:val="24"/>
          <w:highlight w:val="none"/>
        </w:rPr>
      </w:pPr>
      <w:r>
        <w:rPr>
          <w:rFonts w:hint="eastAsia"/>
          <w:sz w:val="24"/>
          <w:szCs w:val="24"/>
          <w:highlight w:val="none"/>
        </w:rPr>
        <w:t>注：例如晶片表面的</w:t>
      </w:r>
      <w:r>
        <w:rPr>
          <w:sz w:val="24"/>
          <w:szCs w:val="24"/>
          <w:highlight w:val="none"/>
        </w:rPr>
        <w:t>凹坑、小坑、</w:t>
      </w:r>
      <w:r>
        <w:rPr>
          <w:rFonts w:hint="eastAsia"/>
          <w:sz w:val="24"/>
          <w:szCs w:val="24"/>
          <w:highlight w:val="none"/>
        </w:rPr>
        <w:t>颗粒</w:t>
      </w:r>
      <w:r>
        <w:rPr>
          <w:sz w:val="24"/>
          <w:szCs w:val="24"/>
          <w:highlight w:val="none"/>
        </w:rPr>
        <w:t>、划伤、小丘、多晶区等。</w:t>
      </w:r>
    </w:p>
    <w:p w14:paraId="0091F5B7">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14264-2024，3.115]</w:t>
      </w:r>
    </w:p>
    <w:p w14:paraId="7A8C133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.1.9 </w:t>
      </w:r>
      <w:r>
        <w:rPr>
          <w:rFonts w:ascii="黑体" w:hAnsi="黑体" w:eastAsia="黑体" w:cs="黑体"/>
          <w:sz w:val="24"/>
          <w:szCs w:val="24"/>
          <w:highlight w:val="none"/>
        </w:rPr>
        <w:t>衬底 substrate</w:t>
      </w:r>
    </w:p>
    <w:p w14:paraId="6ACB2057">
      <w:pPr>
        <w:spacing w:line="360" w:lineRule="auto"/>
        <w:ind w:firstLine="480" w:firstLineChars="200"/>
        <w:rPr>
          <w:sz w:val="24"/>
          <w:szCs w:val="24"/>
          <w:highlight w:val="none"/>
        </w:rPr>
      </w:pPr>
      <w:r>
        <w:rPr>
          <w:sz w:val="24"/>
          <w:szCs w:val="24"/>
          <w:highlight w:val="none"/>
        </w:rPr>
        <w:t>在半导体器件和电路制造中作为后续工艺加工操作,具有特定晶向和电学等特性参数,能直接在其上制作器件,或在其上生长、沉积的同一种或另一种材料的薄膜中制造器件或电路的基底材料。</w:t>
      </w:r>
    </w:p>
    <w:p w14:paraId="0DA4A7DD">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注1：衬底包括半导体材料或非半导体材料；也包括用于同质外延的衬底和用于异质外延的衬底。</w:t>
      </w:r>
    </w:p>
    <w:p w14:paraId="00C87F50">
      <w:pPr>
        <w:spacing w:line="360" w:lineRule="auto"/>
        <w:ind w:firstLine="480" w:firstLineChars="200"/>
        <w:rPr>
          <w:sz w:val="24"/>
          <w:szCs w:val="24"/>
          <w:highlight w:val="none"/>
        </w:rPr>
      </w:pPr>
      <w:r>
        <w:rPr>
          <w:sz w:val="24"/>
          <w:szCs w:val="24"/>
          <w:highlight w:val="none"/>
        </w:rPr>
        <w:t>注</w:t>
      </w:r>
      <w:r>
        <w:rPr>
          <w:rFonts w:hint="eastAsia" w:ascii="宋体" w:hAnsi="宋体" w:cs="宋体"/>
          <w:sz w:val="24"/>
          <w:szCs w:val="24"/>
          <w:highlight w:val="none"/>
        </w:rPr>
        <w:t>2：</w:t>
      </w:r>
      <w:r>
        <w:rPr>
          <w:sz w:val="24"/>
          <w:szCs w:val="24"/>
          <w:highlight w:val="none"/>
        </w:rPr>
        <w:t>衬底也有</w:t>
      </w:r>
      <w:r>
        <w:rPr>
          <w:rFonts w:hint="eastAsia" w:ascii="宋体" w:hAnsi="宋体" w:cs="宋体"/>
          <w:sz w:val="24"/>
          <w:szCs w:val="24"/>
          <w:highlight w:val="none"/>
        </w:rPr>
        <w:t>用sustentation wafer表示的</w:t>
      </w:r>
      <w:r>
        <w:rPr>
          <w:sz w:val="24"/>
          <w:szCs w:val="24"/>
          <w:highlight w:val="none"/>
        </w:rPr>
        <w:t>。</w:t>
      </w:r>
    </w:p>
    <w:p w14:paraId="26C8D21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14264-2024，3.161]</w:t>
      </w:r>
    </w:p>
    <w:p w14:paraId="0131894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.1.10 </w:t>
      </w:r>
      <w:r>
        <w:rPr>
          <w:rFonts w:ascii="黑体" w:hAnsi="黑体" w:eastAsia="黑体" w:cs="黑体"/>
          <w:sz w:val="24"/>
          <w:szCs w:val="24"/>
          <w:highlight w:val="none"/>
        </w:rPr>
        <w:t>耗尽层 depletion layer</w:t>
      </w:r>
    </w:p>
    <w:p w14:paraId="646BB5C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空间电荷区space charge region</w:t>
      </w:r>
    </w:p>
    <w:p w14:paraId="132A759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在p-n结附近,由于自由电子的扩散运动和内电场导致的漂移运动达到动态平衡时,p区和n区交界面产生的,很薄的电子、空穴都很稀少的区域。</w:t>
      </w:r>
    </w:p>
    <w:p w14:paraId="5EEE1611">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sz w:val="24"/>
          <w:szCs w:val="24"/>
          <w:highlight w:val="none"/>
        </w:rPr>
      </w:pPr>
      <w:r>
        <w:rPr>
          <w:rFonts w:hint="eastAsia" w:ascii="宋体" w:hAnsi="宋体" w:eastAsia="宋体" w:cs="宋体"/>
          <w:sz w:val="24"/>
          <w:szCs w:val="24"/>
          <w:highlight w:val="none"/>
        </w:rPr>
        <w:t>注</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该区域中自由载流子密度</w:t>
      </w:r>
      <w:r>
        <w:rPr>
          <w:sz w:val="24"/>
          <w:szCs w:val="24"/>
          <w:highlight w:val="none"/>
        </w:rPr>
        <w:t>不足以中和施主和受主的固定掺杂电荷密度,又称势垒区、阻挡层。该区域的宽度被称为耗尽层宽度。</w:t>
      </w:r>
    </w:p>
    <w:p w14:paraId="6ED17FD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14264-2024，3.27]</w:t>
      </w:r>
    </w:p>
    <w:p w14:paraId="76212F2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.1.11 </w:t>
      </w:r>
      <w:r>
        <w:rPr>
          <w:rFonts w:ascii="黑体" w:hAnsi="黑体" w:eastAsia="黑体" w:cs="黑体"/>
          <w:sz w:val="24"/>
          <w:szCs w:val="24"/>
          <w:highlight w:val="none"/>
        </w:rPr>
        <w:t>扩散层 diffused layer</w:t>
      </w:r>
    </w:p>
    <w:p w14:paraId="721A7D86">
      <w:pPr>
        <w:spacing w:line="360" w:lineRule="auto"/>
        <w:ind w:firstLine="480" w:firstLineChars="200"/>
        <w:rPr>
          <w:sz w:val="24"/>
          <w:szCs w:val="24"/>
          <w:highlight w:val="none"/>
        </w:rPr>
      </w:pPr>
      <w:r>
        <w:rPr>
          <w:sz w:val="24"/>
          <w:szCs w:val="24"/>
          <w:highlight w:val="none"/>
        </w:rPr>
        <w:t>采用固态扩散工艺</w:t>
      </w:r>
      <w:r>
        <w:rPr>
          <w:rFonts w:hint="eastAsia"/>
          <w:sz w:val="24"/>
          <w:szCs w:val="24"/>
          <w:highlight w:val="none"/>
        </w:rPr>
        <w:t>，</w:t>
      </w:r>
      <w:r>
        <w:rPr>
          <w:sz w:val="24"/>
          <w:szCs w:val="24"/>
          <w:highlight w:val="none"/>
        </w:rPr>
        <w:t>将杂质引人晶体</w:t>
      </w:r>
      <w:r>
        <w:rPr>
          <w:rFonts w:hint="eastAsia"/>
          <w:sz w:val="24"/>
          <w:szCs w:val="24"/>
          <w:highlight w:val="none"/>
        </w:rPr>
        <w:t>，</w:t>
      </w:r>
      <w:r>
        <w:rPr>
          <w:sz w:val="24"/>
          <w:szCs w:val="24"/>
          <w:highlight w:val="none"/>
        </w:rPr>
        <w:t>使单晶近表面层形成相同或相反导电类型的区域</w:t>
      </w:r>
      <w:r>
        <w:rPr>
          <w:rFonts w:hint="eastAsia"/>
          <w:sz w:val="24"/>
          <w:szCs w:val="24"/>
          <w:highlight w:val="none"/>
        </w:rPr>
        <w:t>。</w:t>
      </w:r>
    </w:p>
    <w:p w14:paraId="7D4E6AD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14264-2024，3.103]</w:t>
      </w:r>
    </w:p>
    <w:p w14:paraId="4465F9B2">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.1.12 </w:t>
      </w:r>
      <w:r>
        <w:rPr>
          <w:rFonts w:ascii="黑体" w:hAnsi="黑体" w:eastAsia="黑体" w:cs="黑体"/>
          <w:sz w:val="24"/>
          <w:szCs w:val="24"/>
          <w:highlight w:val="none"/>
        </w:rPr>
        <w:t>外延</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epitaxy</w:t>
      </w:r>
    </w:p>
    <w:p w14:paraId="17290D0A">
      <w:pPr>
        <w:spacing w:line="360" w:lineRule="auto"/>
        <w:ind w:firstLine="480" w:firstLineChars="200"/>
        <w:rPr>
          <w:sz w:val="24"/>
          <w:szCs w:val="24"/>
          <w:highlight w:val="none"/>
        </w:rPr>
      </w:pPr>
      <w:r>
        <w:rPr>
          <w:sz w:val="24"/>
          <w:szCs w:val="24"/>
          <w:highlight w:val="none"/>
        </w:rPr>
        <w:t>用气相、液相、分子東等方法在衬底上生长单晶薄层的工艺。</w:t>
      </w:r>
    </w:p>
    <w:p w14:paraId="1CE5F74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14264-2024，3.129]</w:t>
      </w:r>
    </w:p>
    <w:p w14:paraId="3D4C0C93">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.1.13 </w:t>
      </w:r>
      <w:r>
        <w:rPr>
          <w:rFonts w:ascii="黑体" w:hAnsi="黑体" w:eastAsia="黑体" w:cs="黑体"/>
          <w:sz w:val="24"/>
          <w:szCs w:val="24"/>
          <w:highlight w:val="none"/>
        </w:rPr>
        <w:t>外延层 epitaxial layer</w:t>
      </w:r>
    </w:p>
    <w:p w14:paraId="298B3C92">
      <w:pPr>
        <w:spacing w:line="360" w:lineRule="auto"/>
        <w:ind w:firstLine="480" w:firstLineChars="200"/>
        <w:rPr>
          <w:sz w:val="24"/>
          <w:szCs w:val="24"/>
          <w:highlight w:val="none"/>
        </w:rPr>
      </w:pPr>
      <w:r>
        <w:rPr>
          <w:sz w:val="24"/>
          <w:szCs w:val="24"/>
          <w:highlight w:val="none"/>
        </w:rPr>
        <w:t>在衬底上生长的、晶向由衬底决定的半导体单晶薄层</w:t>
      </w:r>
      <w:r>
        <w:rPr>
          <w:rFonts w:hint="eastAsia"/>
          <w:sz w:val="24"/>
          <w:szCs w:val="24"/>
          <w:highlight w:val="none"/>
        </w:rPr>
        <w:t>。</w:t>
      </w:r>
    </w:p>
    <w:p w14:paraId="5D9F665C">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注：外延层的导电类型、品体结构等方面可与衬底相同或不同,且能是多层单品薄层结构。</w:t>
      </w:r>
    </w:p>
    <w:p w14:paraId="4726AF8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14264-2024，3.131]</w:t>
      </w:r>
    </w:p>
    <w:p w14:paraId="32290BF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.1.14 </w:t>
      </w:r>
      <w:r>
        <w:rPr>
          <w:rFonts w:ascii="黑体" w:hAnsi="黑体" w:eastAsia="黑体" w:cs="黑体"/>
          <w:sz w:val="24"/>
          <w:szCs w:val="24"/>
          <w:highlight w:val="none"/>
        </w:rPr>
        <w:t>位错 dislocation</w:t>
      </w:r>
    </w:p>
    <w:p w14:paraId="6BBDADFE">
      <w:pPr>
        <w:spacing w:line="360" w:lineRule="auto"/>
        <w:ind w:firstLine="480" w:firstLineChars="200"/>
        <w:rPr>
          <w:sz w:val="24"/>
          <w:szCs w:val="24"/>
          <w:highlight w:val="none"/>
        </w:rPr>
      </w:pPr>
      <w:r>
        <w:rPr>
          <w:sz w:val="24"/>
          <w:szCs w:val="24"/>
          <w:highlight w:val="none"/>
        </w:rPr>
        <w:t>由</w:t>
      </w:r>
      <w:r>
        <w:rPr>
          <w:rFonts w:hint="eastAsia"/>
          <w:sz w:val="24"/>
          <w:szCs w:val="24"/>
          <w:highlight w:val="none"/>
        </w:rPr>
        <w:t>晶</w:t>
      </w:r>
      <w:r>
        <w:rPr>
          <w:sz w:val="24"/>
          <w:szCs w:val="24"/>
          <w:highlight w:val="none"/>
        </w:rPr>
        <w:t>体中已滑移区与未滑移区之间边界构成的,或是以伯格斯回路闭合性破坏表征的缺陷。</w:t>
      </w:r>
    </w:p>
    <w:p w14:paraId="66C8D53E">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sz w:val="24"/>
          <w:szCs w:val="24"/>
          <w:highlight w:val="none"/>
        </w:rPr>
      </w:pPr>
      <w:r>
        <w:rPr>
          <w:sz w:val="24"/>
          <w:szCs w:val="24"/>
          <w:highlight w:val="none"/>
        </w:rPr>
        <w:t>注</w:t>
      </w:r>
      <w:r>
        <w:rPr>
          <w:rFonts w:hint="eastAsia"/>
          <w:sz w:val="24"/>
          <w:szCs w:val="24"/>
          <w:highlight w:val="none"/>
        </w:rPr>
        <w:t>：</w:t>
      </w:r>
      <w:r>
        <w:rPr>
          <w:sz w:val="24"/>
          <w:szCs w:val="24"/>
          <w:highlight w:val="none"/>
        </w:rPr>
        <w:t>位错的类型主要有:</w:t>
      </w:r>
    </w:p>
    <w:p w14:paraId="41A9A1F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960" w:firstLineChars="400"/>
        <w:textAlignment w:val="auto"/>
        <w:rPr>
          <w:sz w:val="24"/>
          <w:szCs w:val="24"/>
          <w:highlight w:val="none"/>
        </w:rPr>
      </w:pPr>
      <w:r>
        <w:rPr>
          <w:sz w:val="24"/>
          <w:szCs w:val="24"/>
          <w:highlight w:val="none"/>
        </w:rPr>
        <w:t>刃(型)位错</w:t>
      </w:r>
      <w:r>
        <w:rPr>
          <w:rFonts w:hint="eastAsia"/>
          <w:sz w:val="24"/>
          <w:szCs w:val="24"/>
          <w:highlight w:val="none"/>
        </w:rPr>
        <w:t>—</w:t>
      </w:r>
      <w:r>
        <w:rPr>
          <w:sz w:val="24"/>
          <w:szCs w:val="24"/>
          <w:highlight w:val="none"/>
        </w:rPr>
        <w:t>位错线与滑移矢量相互垂直的位错</w:t>
      </w:r>
      <w:r>
        <w:rPr>
          <w:rFonts w:hint="eastAsia"/>
          <w:sz w:val="24"/>
          <w:szCs w:val="24"/>
          <w:highlight w:val="none"/>
        </w:rPr>
        <w:t>；</w:t>
      </w:r>
    </w:p>
    <w:p w14:paraId="23B8210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960" w:firstLineChars="400"/>
        <w:textAlignment w:val="auto"/>
        <w:rPr>
          <w:sz w:val="24"/>
          <w:szCs w:val="24"/>
          <w:highlight w:val="none"/>
        </w:rPr>
      </w:pPr>
      <w:r>
        <w:rPr>
          <w:sz w:val="24"/>
          <w:szCs w:val="24"/>
          <w:highlight w:val="none"/>
        </w:rPr>
        <w:t>螺(型)位错</w:t>
      </w:r>
      <w:r>
        <w:rPr>
          <w:rFonts w:hint="eastAsia"/>
          <w:sz w:val="24"/>
          <w:szCs w:val="24"/>
          <w:highlight w:val="none"/>
        </w:rPr>
        <w:t>—</w:t>
      </w:r>
      <w:r>
        <w:rPr>
          <w:sz w:val="24"/>
          <w:szCs w:val="24"/>
          <w:highlight w:val="none"/>
        </w:rPr>
        <w:t>位错线与滑移矢量相互平行的位错</w:t>
      </w:r>
      <w:r>
        <w:rPr>
          <w:rFonts w:hint="eastAsia"/>
          <w:sz w:val="24"/>
          <w:szCs w:val="24"/>
          <w:highlight w:val="none"/>
        </w:rPr>
        <w:t>；</w:t>
      </w:r>
    </w:p>
    <w:p w14:paraId="7F51AC7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960" w:firstLineChars="400"/>
        <w:textAlignment w:val="auto"/>
        <w:rPr>
          <w:sz w:val="24"/>
          <w:szCs w:val="24"/>
          <w:highlight w:val="none"/>
        </w:rPr>
      </w:pPr>
      <w:r>
        <w:rPr>
          <w:sz w:val="24"/>
          <w:szCs w:val="24"/>
          <w:highlight w:val="none"/>
        </w:rPr>
        <w:t>混合位错</w:t>
      </w:r>
      <w:r>
        <w:rPr>
          <w:rFonts w:hint="eastAsia"/>
          <w:sz w:val="24"/>
          <w:szCs w:val="24"/>
          <w:highlight w:val="none"/>
        </w:rPr>
        <w:t>—</w:t>
      </w:r>
      <w:r>
        <w:rPr>
          <w:sz w:val="24"/>
          <w:szCs w:val="24"/>
          <w:highlight w:val="none"/>
        </w:rPr>
        <w:t>位错线与滑移矢量既不垂直也不平行,而是相交成</w:t>
      </w:r>
      <w:r>
        <w:rPr>
          <w:rFonts w:hint="eastAsia" w:ascii="宋体" w:hAnsi="宋体" w:cs="宋体"/>
          <w:i/>
          <w:iCs/>
          <w:sz w:val="24"/>
          <w:szCs w:val="24"/>
          <w:highlight w:val="none"/>
        </w:rPr>
        <w:t>θ</w:t>
      </w:r>
      <w:r>
        <w:rPr>
          <w:sz w:val="24"/>
          <w:szCs w:val="24"/>
          <w:highlight w:val="none"/>
        </w:rPr>
        <w:t>角。碳化硅中</w:t>
      </w:r>
      <w:r>
        <w:rPr>
          <w:rFonts w:hint="eastAsia"/>
          <w:sz w:val="24"/>
          <w:szCs w:val="24"/>
          <w:highlight w:val="none"/>
          <w:lang w:val="en-US" w:eastAsia="zh-CN"/>
        </w:rPr>
        <w:t xml:space="preserve">  </w:t>
      </w:r>
    </w:p>
    <w:p w14:paraId="69D8EE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400" w:firstLine="480" w:firstLineChars="200"/>
        <w:textAlignment w:val="auto"/>
        <w:rPr>
          <w:sz w:val="24"/>
          <w:szCs w:val="24"/>
          <w:highlight w:val="none"/>
        </w:rPr>
      </w:pPr>
      <w:r>
        <w:rPr>
          <w:sz w:val="24"/>
          <w:szCs w:val="24"/>
          <w:highlight w:val="none"/>
        </w:rPr>
        <w:t>的穿透位错也属于混合位错。</w:t>
      </w:r>
    </w:p>
    <w:p w14:paraId="42342BE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14264-2024，5.4]</w:t>
      </w:r>
    </w:p>
    <w:p w14:paraId="6683F994">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.1.15 </w:t>
      </w:r>
      <w:r>
        <w:rPr>
          <w:rFonts w:ascii="黑体" w:hAnsi="黑体" w:eastAsia="黑体" w:cs="黑体"/>
          <w:sz w:val="24"/>
          <w:szCs w:val="24"/>
          <w:highlight w:val="none"/>
        </w:rPr>
        <w:t>位错密度</w:t>
      </w:r>
      <w:r>
        <w:rPr>
          <w:rFonts w:hint="eastAsia" w:ascii="黑体" w:hAnsi="黑体" w:eastAsia="黑体" w:cs="黑体"/>
          <w:sz w:val="24"/>
          <w:szCs w:val="24"/>
          <w:highlight w:val="none"/>
        </w:rPr>
        <w:t xml:space="preserve"> </w:t>
      </w:r>
      <w:r>
        <w:rPr>
          <w:rFonts w:ascii="黑体" w:hAnsi="黑体" w:eastAsia="黑体" w:cs="黑体"/>
          <w:sz w:val="24"/>
          <w:szCs w:val="24"/>
          <w:highlight w:val="none"/>
        </w:rPr>
        <w:t>dislocation density</w:t>
      </w:r>
    </w:p>
    <w:p w14:paraId="700A8E5C">
      <w:pPr>
        <w:spacing w:line="360" w:lineRule="auto"/>
        <w:ind w:firstLine="480" w:firstLineChars="200"/>
        <w:rPr>
          <w:sz w:val="24"/>
          <w:szCs w:val="24"/>
          <w:highlight w:val="none"/>
        </w:rPr>
      </w:pPr>
      <w:r>
        <w:rPr>
          <w:sz w:val="24"/>
          <w:szCs w:val="24"/>
          <w:highlight w:val="none"/>
        </w:rPr>
        <w:t>单位体积内位错线的总长度</w:t>
      </w:r>
      <w:r>
        <w:rPr>
          <w:rFonts w:hint="eastAsia"/>
          <w:sz w:val="24"/>
          <w:szCs w:val="24"/>
          <w:highlight w:val="none"/>
        </w:rPr>
        <w:t>。</w:t>
      </w:r>
    </w:p>
    <w:p w14:paraId="60045954">
      <w:pPr>
        <w:spacing w:line="360" w:lineRule="auto"/>
        <w:ind w:firstLine="480" w:firstLineChars="200"/>
        <w:rPr>
          <w:sz w:val="24"/>
          <w:szCs w:val="24"/>
          <w:highlight w:val="none"/>
        </w:rPr>
      </w:pPr>
      <w:r>
        <w:rPr>
          <w:rFonts w:hint="eastAsia"/>
          <w:sz w:val="24"/>
          <w:szCs w:val="24"/>
          <w:highlight w:val="none"/>
        </w:rPr>
        <w:t>注：</w:t>
      </w:r>
      <w:r>
        <w:rPr>
          <w:sz w:val="24"/>
          <w:szCs w:val="24"/>
          <w:highlight w:val="none"/>
        </w:rPr>
        <w:t>通常以晶体某晶面单位面积</w:t>
      </w:r>
      <w:r>
        <w:rPr>
          <w:rFonts w:hint="eastAsia"/>
          <w:sz w:val="24"/>
          <w:szCs w:val="24"/>
          <w:highlight w:val="none"/>
        </w:rPr>
        <w:t>（</w:t>
      </w:r>
      <w:r>
        <w:rPr>
          <w:sz w:val="24"/>
          <w:szCs w:val="24"/>
          <w:highlight w:val="none"/>
        </w:rPr>
        <w:t>cm</w:t>
      </w:r>
      <w:r>
        <w:rPr>
          <w:sz w:val="24"/>
          <w:szCs w:val="24"/>
          <w:highlight w:val="none"/>
          <w:vertAlign w:val="superscript"/>
        </w:rPr>
        <w:t>2</w:t>
      </w:r>
      <w:r>
        <w:rPr>
          <w:rFonts w:hint="eastAsia"/>
          <w:sz w:val="24"/>
          <w:szCs w:val="24"/>
          <w:highlight w:val="none"/>
        </w:rPr>
        <w:t>）</w:t>
      </w:r>
      <w:r>
        <w:rPr>
          <w:sz w:val="24"/>
          <w:szCs w:val="24"/>
          <w:highlight w:val="none"/>
        </w:rPr>
        <w:t>上位错</w:t>
      </w:r>
      <w:r>
        <w:rPr>
          <w:rFonts w:hint="eastAsia"/>
          <w:sz w:val="24"/>
          <w:szCs w:val="24"/>
          <w:highlight w:val="none"/>
        </w:rPr>
        <w:t>腐蚀</w:t>
      </w:r>
      <w:r>
        <w:rPr>
          <w:sz w:val="24"/>
          <w:szCs w:val="24"/>
          <w:highlight w:val="none"/>
        </w:rPr>
        <w:t>坑的数目来表示。</w:t>
      </w:r>
    </w:p>
    <w:p w14:paraId="21E3D9B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14264-2024，3.113，有修改]</w:t>
      </w:r>
    </w:p>
    <w:p w14:paraId="3D24E28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.1.16 </w:t>
      </w:r>
      <w:bookmarkStart w:id="34" w:name="OLE_LINK10"/>
      <w:r>
        <w:rPr>
          <w:rFonts w:ascii="黑体" w:hAnsi="黑体" w:eastAsia="黑体" w:cs="黑体"/>
          <w:sz w:val="24"/>
          <w:szCs w:val="24"/>
          <w:highlight w:val="none"/>
        </w:rPr>
        <w:t>霍尔效应</w:t>
      </w:r>
      <w:bookmarkEnd w:id="34"/>
      <w:r>
        <w:rPr>
          <w:rFonts w:ascii="黑体" w:hAnsi="黑体" w:eastAsia="黑体" w:cs="黑体"/>
          <w:sz w:val="24"/>
          <w:szCs w:val="24"/>
          <w:highlight w:val="none"/>
        </w:rPr>
        <w:t xml:space="preserve"> </w:t>
      </w:r>
      <w:r>
        <w:rPr>
          <w:rFonts w:hint="eastAsia" w:ascii="黑体" w:hAnsi="黑体" w:eastAsia="黑体" w:cs="黑体"/>
          <w:sz w:val="24"/>
          <w:szCs w:val="24"/>
          <w:highlight w:val="none"/>
        </w:rPr>
        <w:t>H</w:t>
      </w:r>
      <w:r>
        <w:rPr>
          <w:rFonts w:ascii="黑体" w:hAnsi="黑体" w:eastAsia="黑体" w:cs="黑体"/>
          <w:sz w:val="24"/>
          <w:szCs w:val="24"/>
          <w:highlight w:val="none"/>
        </w:rPr>
        <w:t>all</w:t>
      </w:r>
      <w:r>
        <w:rPr>
          <w:rFonts w:hint="eastAsia" w:ascii="黑体" w:hAnsi="黑体" w:eastAsia="黑体" w:cs="黑体"/>
          <w:sz w:val="24"/>
          <w:szCs w:val="24"/>
          <w:highlight w:val="none"/>
        </w:rPr>
        <w:t>-</w:t>
      </w:r>
      <w:r>
        <w:rPr>
          <w:rFonts w:ascii="黑体" w:hAnsi="黑体" w:eastAsia="黑体" w:cs="黑体"/>
          <w:sz w:val="24"/>
          <w:szCs w:val="24"/>
          <w:highlight w:val="none"/>
        </w:rPr>
        <w:t>effect</w:t>
      </w:r>
    </w:p>
    <w:p w14:paraId="4B143295">
      <w:pPr>
        <w:spacing w:line="360" w:lineRule="auto"/>
        <w:ind w:firstLine="480" w:firstLineChars="200"/>
        <w:rPr>
          <w:sz w:val="24"/>
          <w:szCs w:val="24"/>
          <w:highlight w:val="none"/>
        </w:rPr>
      </w:pPr>
      <w:r>
        <w:rPr>
          <w:sz w:val="24"/>
          <w:szCs w:val="24"/>
          <w:highlight w:val="none"/>
        </w:rPr>
        <w:t>当电流垂直于外磁场方向通过半导体样品时,在垂直于电流和磁场方向的样品两侧产生电势差的现象</w:t>
      </w:r>
      <w:r>
        <w:rPr>
          <w:rFonts w:hint="eastAsia"/>
          <w:sz w:val="24"/>
          <w:szCs w:val="24"/>
          <w:highlight w:val="none"/>
        </w:rPr>
        <w:t>。</w:t>
      </w:r>
    </w:p>
    <w:p w14:paraId="60E56587">
      <w:pPr>
        <w:spacing w:line="360" w:lineRule="auto"/>
        <w:ind w:firstLine="480" w:firstLineChars="200"/>
        <w:rPr>
          <w:sz w:val="24"/>
          <w:szCs w:val="24"/>
          <w:highlight w:val="none"/>
        </w:rPr>
      </w:pPr>
      <w:r>
        <w:rPr>
          <w:rFonts w:hint="eastAsia" w:ascii="宋体" w:hAnsi="宋体" w:cs="宋体"/>
          <w:sz w:val="24"/>
          <w:szCs w:val="24"/>
          <w:highlight w:val="none"/>
        </w:rPr>
        <w:t>[来源：GB/T 14264-2024，3.35]</w:t>
      </w:r>
    </w:p>
    <w:p w14:paraId="5B74DF5B">
      <w:pPr>
        <w:spacing w:line="360" w:lineRule="auto"/>
        <w:rPr>
          <w:i/>
          <w:iCs/>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.1.17 </w:t>
      </w:r>
      <w:r>
        <w:rPr>
          <w:rFonts w:ascii="黑体" w:hAnsi="黑体" w:eastAsia="黑体" w:cs="黑体"/>
          <w:sz w:val="24"/>
          <w:szCs w:val="24"/>
          <w:highlight w:val="none"/>
        </w:rPr>
        <w:t>霍尔</w:t>
      </w:r>
      <w:r>
        <w:rPr>
          <w:rFonts w:hint="eastAsia" w:ascii="黑体" w:hAnsi="黑体" w:eastAsia="黑体" w:cs="黑体"/>
          <w:sz w:val="24"/>
          <w:szCs w:val="24"/>
          <w:highlight w:val="none"/>
        </w:rPr>
        <w:t>系数</w:t>
      </w:r>
      <w:r>
        <w:rPr>
          <w:rFonts w:ascii="黑体" w:hAnsi="黑体" w:eastAsia="黑体" w:cs="黑体"/>
          <w:sz w:val="24"/>
          <w:szCs w:val="24"/>
          <w:highlight w:val="none"/>
        </w:rPr>
        <w:t xml:space="preserve"> </w:t>
      </w:r>
      <w:r>
        <w:rPr>
          <w:rFonts w:hint="eastAsia" w:ascii="黑体" w:hAnsi="黑体" w:eastAsia="黑体" w:cs="黑体"/>
          <w:sz w:val="24"/>
          <w:szCs w:val="24"/>
          <w:highlight w:val="none"/>
        </w:rPr>
        <w:t>H</w:t>
      </w:r>
      <w:r>
        <w:rPr>
          <w:rFonts w:ascii="黑体" w:hAnsi="黑体" w:eastAsia="黑体" w:cs="黑体"/>
          <w:sz w:val="24"/>
          <w:szCs w:val="24"/>
          <w:highlight w:val="none"/>
        </w:rPr>
        <w:t>all</w:t>
      </w:r>
      <w:r>
        <w:rPr>
          <w:rFonts w:hint="eastAsia" w:ascii="黑体" w:hAnsi="黑体" w:eastAsia="黑体" w:cs="黑体"/>
          <w:sz w:val="24"/>
          <w:szCs w:val="24"/>
          <w:highlight w:val="none"/>
        </w:rPr>
        <w:t>-coefficient</w:t>
      </w:r>
    </w:p>
    <w:p w14:paraId="2DA994CE">
      <w:pPr>
        <w:spacing w:line="360" w:lineRule="auto"/>
        <w:ind w:firstLine="480" w:firstLineChars="200"/>
        <w:rPr>
          <w:sz w:val="24"/>
          <w:szCs w:val="24"/>
          <w:highlight w:val="none"/>
        </w:rPr>
      </w:pPr>
      <w:r>
        <w:rPr>
          <w:i/>
          <w:iCs/>
          <w:sz w:val="24"/>
          <w:szCs w:val="24"/>
          <w:highlight w:val="none"/>
        </w:rPr>
        <w:t>R</w:t>
      </w:r>
      <w:r>
        <w:rPr>
          <w:rFonts w:hint="eastAsia"/>
          <w:sz w:val="24"/>
          <w:szCs w:val="24"/>
          <w:highlight w:val="none"/>
          <w:vertAlign w:val="subscript"/>
        </w:rPr>
        <w:t>H</w:t>
      </w:r>
    </w:p>
    <w:p w14:paraId="5DBE6825">
      <w:pPr>
        <w:spacing w:line="360" w:lineRule="auto"/>
        <w:ind w:firstLine="480" w:firstLineChars="200"/>
        <w:rPr>
          <w:sz w:val="24"/>
          <w:szCs w:val="24"/>
          <w:highlight w:val="none"/>
        </w:rPr>
      </w:pPr>
      <w:r>
        <w:rPr>
          <w:rFonts w:hint="eastAsia"/>
          <w:sz w:val="24"/>
          <w:szCs w:val="24"/>
          <w:highlight w:val="none"/>
        </w:rPr>
        <w:t>霍尔效应产生的霍尔电场正比于磁感应强度</w:t>
      </w:r>
      <w:r>
        <w:rPr>
          <w:rFonts w:hint="eastAsia" w:ascii="宋体" w:hAnsi="宋体" w:cs="宋体"/>
          <w:sz w:val="24"/>
          <w:szCs w:val="24"/>
          <w:highlight w:val="none"/>
        </w:rPr>
        <w:t>（</w:t>
      </w:r>
      <w:r>
        <w:rPr>
          <w:rFonts w:hint="eastAsia" w:ascii="宋体" w:hAnsi="宋体" w:cs="宋体"/>
          <w:i/>
          <w:iCs/>
          <w:sz w:val="24"/>
          <w:szCs w:val="24"/>
          <w:highlight w:val="none"/>
        </w:rPr>
        <w:t>B</w:t>
      </w:r>
      <w:r>
        <w:rPr>
          <w:rFonts w:hint="eastAsia" w:ascii="宋体" w:hAnsi="宋体" w:cs="宋体"/>
          <w:i/>
          <w:iCs/>
          <w:sz w:val="24"/>
          <w:szCs w:val="24"/>
          <w:highlight w:val="none"/>
          <w:vertAlign w:val="subscript"/>
        </w:rPr>
        <w:t>z</w:t>
      </w:r>
      <w:r>
        <w:rPr>
          <w:rFonts w:hint="eastAsia" w:ascii="宋体" w:hAnsi="宋体" w:cs="宋体"/>
          <w:sz w:val="24"/>
          <w:szCs w:val="24"/>
          <w:highlight w:val="none"/>
        </w:rPr>
        <w:t>）和</w:t>
      </w:r>
      <w:r>
        <w:rPr>
          <w:rFonts w:hint="eastAsia"/>
          <w:sz w:val="24"/>
          <w:szCs w:val="24"/>
          <w:highlight w:val="none"/>
        </w:rPr>
        <w:t>电流密度</w:t>
      </w:r>
      <w:r>
        <w:rPr>
          <w:rFonts w:hint="eastAsia" w:ascii="宋体" w:hAnsi="宋体" w:cs="宋体"/>
          <w:sz w:val="24"/>
          <w:szCs w:val="24"/>
          <w:highlight w:val="none"/>
        </w:rPr>
        <w:t>（</w:t>
      </w:r>
      <w:r>
        <w:rPr>
          <w:rFonts w:hint="eastAsia" w:ascii="宋体" w:hAnsi="宋体" w:cs="宋体"/>
          <w:i/>
          <w:iCs/>
          <w:sz w:val="24"/>
          <w:szCs w:val="24"/>
          <w:highlight w:val="none"/>
        </w:rPr>
        <w:t>j</w:t>
      </w:r>
      <w:r>
        <w:rPr>
          <w:rFonts w:hint="eastAsia" w:ascii="宋体" w:hAnsi="宋体" w:cs="宋体"/>
          <w:i/>
          <w:iCs/>
          <w:sz w:val="24"/>
          <w:szCs w:val="24"/>
          <w:highlight w:val="none"/>
          <w:vertAlign w:val="subscript"/>
        </w:rPr>
        <w:t>x</w:t>
      </w:r>
      <w:r>
        <w:rPr>
          <w:rFonts w:hint="eastAsia" w:ascii="宋体" w:hAnsi="宋体" w:cs="宋体"/>
          <w:sz w:val="24"/>
          <w:szCs w:val="24"/>
          <w:highlight w:val="none"/>
        </w:rPr>
        <w:t>）的比</w:t>
      </w:r>
      <w:r>
        <w:rPr>
          <w:sz w:val="24"/>
          <w:szCs w:val="24"/>
          <w:highlight w:val="none"/>
        </w:rPr>
        <w:t>例系数</w:t>
      </w:r>
      <w:r>
        <w:rPr>
          <w:rFonts w:hint="eastAsia"/>
          <w:sz w:val="24"/>
          <w:szCs w:val="24"/>
          <w:highlight w:val="none"/>
        </w:rPr>
        <w:t>。</w:t>
      </w:r>
    </w:p>
    <w:p w14:paraId="6CAE2DF4">
      <w:pPr>
        <w:spacing w:line="360" w:lineRule="auto"/>
        <w:jc w:val="center"/>
        <w:rPr>
          <w:sz w:val="24"/>
          <w:szCs w:val="24"/>
          <w:highlight w:val="none"/>
        </w:rPr>
      </w:pPr>
      <w:r>
        <w:rPr>
          <w:i/>
          <w:iCs/>
          <w:sz w:val="24"/>
          <w:szCs w:val="24"/>
          <w:highlight w:val="none"/>
        </w:rPr>
        <w:t>R</w:t>
      </w:r>
      <w:r>
        <w:rPr>
          <w:rFonts w:hint="eastAsia"/>
          <w:sz w:val="24"/>
          <w:szCs w:val="24"/>
          <w:highlight w:val="none"/>
          <w:vertAlign w:val="subscript"/>
        </w:rPr>
        <w:t>H</w:t>
      </w:r>
      <w:r>
        <w:rPr>
          <w:sz w:val="24"/>
          <w:szCs w:val="24"/>
          <w:highlight w:val="none"/>
        </w:rPr>
        <w:t xml:space="preserve"> =</w:t>
      </w:r>
      <w:r>
        <w:rPr>
          <w:rFonts w:hint="eastAsia"/>
          <w:sz w:val="24"/>
          <w:szCs w:val="24"/>
          <w:highlight w:val="none"/>
        </w:rPr>
        <w:t xml:space="preserve"> </w:t>
      </w:r>
      <w:r>
        <w:rPr>
          <w:sz w:val="24"/>
          <w:szCs w:val="24"/>
          <w:highlight w:val="none"/>
        </w:rPr>
        <w:t xml:space="preserve">± </w:t>
      </w:r>
      <w:r>
        <w:rPr>
          <w:i/>
          <w:iCs/>
          <w:sz w:val="24"/>
          <w:szCs w:val="24"/>
          <w:highlight w:val="none"/>
        </w:rPr>
        <w:t>γ</w:t>
      </w:r>
      <w:r>
        <w:rPr>
          <w:sz w:val="24"/>
          <w:szCs w:val="24"/>
          <w:highlight w:val="none"/>
        </w:rPr>
        <w:t>/</w:t>
      </w:r>
      <w:r>
        <w:rPr>
          <w:i/>
          <w:iCs/>
          <w:sz w:val="24"/>
          <w:szCs w:val="24"/>
          <w:highlight w:val="none"/>
        </w:rPr>
        <w:t>ne</w:t>
      </w:r>
    </w:p>
    <w:p w14:paraId="7125D3A9">
      <w:pPr>
        <w:spacing w:line="360" w:lineRule="auto"/>
        <w:ind w:firstLine="480" w:firstLineChars="200"/>
        <w:rPr>
          <w:sz w:val="24"/>
          <w:szCs w:val="24"/>
          <w:highlight w:val="none"/>
        </w:rPr>
      </w:pPr>
      <w:r>
        <w:rPr>
          <w:sz w:val="24"/>
          <w:szCs w:val="24"/>
          <w:highlight w:val="none"/>
        </w:rPr>
        <w:t>式中</w:t>
      </w:r>
      <w:r>
        <w:rPr>
          <w:rFonts w:hint="eastAsia"/>
          <w:sz w:val="24"/>
          <w:szCs w:val="24"/>
          <w:highlight w:val="none"/>
        </w:rPr>
        <w:t>：</w:t>
      </w:r>
    </w:p>
    <w:p w14:paraId="5335FB7F">
      <w:pPr>
        <w:spacing w:line="360" w:lineRule="auto"/>
        <w:ind w:firstLine="480" w:firstLineChars="200"/>
        <w:rPr>
          <w:sz w:val="24"/>
          <w:szCs w:val="24"/>
          <w:highlight w:val="none"/>
        </w:rPr>
      </w:pPr>
      <w:r>
        <w:rPr>
          <w:rFonts w:hint="eastAsia"/>
          <w:sz w:val="24"/>
          <w:szCs w:val="24"/>
          <w:highlight w:val="none"/>
        </w:rPr>
        <w:t>“</w:t>
      </w:r>
      <w:r>
        <w:rPr>
          <w:rFonts w:hint="eastAsia" w:ascii="宋体" w:hAnsi="宋体" w:cs="宋体"/>
          <w:sz w:val="24"/>
          <w:szCs w:val="24"/>
          <w:highlight w:val="none"/>
        </w:rPr>
        <w:t>＋</w:t>
      </w:r>
      <w:r>
        <w:rPr>
          <w:rFonts w:hint="eastAsia"/>
          <w:sz w:val="24"/>
          <w:szCs w:val="24"/>
          <w:highlight w:val="none"/>
        </w:rPr>
        <w:t>”、“</w:t>
      </w:r>
      <w:r>
        <w:rPr>
          <w:rFonts w:hint="eastAsia" w:ascii="宋体" w:hAnsi="宋体" w:cs="宋体"/>
          <w:sz w:val="24"/>
          <w:szCs w:val="24"/>
          <w:highlight w:val="none"/>
        </w:rPr>
        <w:t>－</w:t>
      </w:r>
      <w:r>
        <w:rPr>
          <w:rFonts w:hint="eastAsia"/>
          <w:sz w:val="24"/>
          <w:szCs w:val="24"/>
          <w:highlight w:val="none"/>
        </w:rPr>
        <w:t>”—</w:t>
      </w:r>
      <w:r>
        <w:rPr>
          <w:sz w:val="24"/>
          <w:szCs w:val="24"/>
          <w:highlight w:val="none"/>
        </w:rPr>
        <w:t>分别对应空穴导电和电子导电</w:t>
      </w:r>
      <w:r>
        <w:rPr>
          <w:rFonts w:hint="eastAsia"/>
          <w:sz w:val="24"/>
          <w:szCs w:val="24"/>
          <w:highlight w:val="none"/>
        </w:rPr>
        <w:t>；</w:t>
      </w:r>
    </w:p>
    <w:p w14:paraId="58FE0FC7">
      <w:pPr>
        <w:spacing w:line="360" w:lineRule="auto"/>
        <w:ind w:firstLine="480" w:firstLineChars="200"/>
        <w:rPr>
          <w:sz w:val="24"/>
          <w:szCs w:val="24"/>
          <w:highlight w:val="none"/>
        </w:rPr>
      </w:pPr>
      <w:r>
        <w:rPr>
          <w:i/>
          <w:iCs/>
          <w:sz w:val="24"/>
          <w:szCs w:val="24"/>
          <w:highlight w:val="none"/>
        </w:rPr>
        <w:t>γ</w:t>
      </w:r>
      <w:r>
        <w:rPr>
          <w:rFonts w:hint="eastAsia"/>
          <w:i/>
          <w:iCs/>
          <w:sz w:val="24"/>
          <w:szCs w:val="24"/>
          <w:highlight w:val="none"/>
        </w:rPr>
        <w:t xml:space="preserve">             </w:t>
      </w:r>
      <w:r>
        <w:rPr>
          <w:rFonts w:hint="eastAsia"/>
          <w:sz w:val="24"/>
          <w:szCs w:val="24"/>
          <w:highlight w:val="none"/>
        </w:rPr>
        <w:t>—</w:t>
      </w:r>
      <w:r>
        <w:rPr>
          <w:sz w:val="24"/>
          <w:szCs w:val="24"/>
          <w:highlight w:val="none"/>
        </w:rPr>
        <w:t>与散射机构、样品温度、能带结构及磁场强度有关的因子</w:t>
      </w:r>
      <w:r>
        <w:rPr>
          <w:rFonts w:hint="eastAsia"/>
          <w:sz w:val="24"/>
          <w:szCs w:val="24"/>
          <w:highlight w:val="none"/>
        </w:rPr>
        <w:t>；</w:t>
      </w:r>
    </w:p>
    <w:p w14:paraId="25B01A90">
      <w:pPr>
        <w:spacing w:line="360" w:lineRule="auto"/>
        <w:ind w:firstLine="480" w:firstLineChars="200"/>
        <w:rPr>
          <w:sz w:val="24"/>
          <w:szCs w:val="24"/>
          <w:highlight w:val="none"/>
        </w:rPr>
      </w:pPr>
      <w:r>
        <w:rPr>
          <w:i/>
          <w:iCs/>
          <w:sz w:val="24"/>
          <w:szCs w:val="24"/>
          <w:highlight w:val="none"/>
        </w:rPr>
        <w:t>n</w:t>
      </w:r>
      <w:r>
        <w:rPr>
          <w:rFonts w:hint="eastAsia"/>
          <w:i/>
          <w:iCs/>
          <w:sz w:val="24"/>
          <w:szCs w:val="24"/>
          <w:highlight w:val="none"/>
        </w:rPr>
        <w:t xml:space="preserve">             </w:t>
      </w:r>
      <w:r>
        <w:rPr>
          <w:rFonts w:hint="eastAsia"/>
          <w:sz w:val="24"/>
          <w:szCs w:val="24"/>
          <w:highlight w:val="none"/>
        </w:rPr>
        <w:t>—</w:t>
      </w:r>
      <w:r>
        <w:rPr>
          <w:sz w:val="24"/>
          <w:szCs w:val="24"/>
          <w:highlight w:val="none"/>
        </w:rPr>
        <w:t>载流子浓度</w:t>
      </w:r>
      <w:r>
        <w:rPr>
          <w:rFonts w:hint="eastAsia"/>
          <w:sz w:val="24"/>
          <w:szCs w:val="24"/>
          <w:highlight w:val="none"/>
        </w:rPr>
        <w:t>，单位为每立方</w:t>
      </w:r>
      <w:r>
        <w:rPr>
          <w:rFonts w:hint="eastAsia" w:ascii="宋体" w:hAnsi="宋体" w:cs="宋体"/>
          <w:sz w:val="24"/>
          <w:szCs w:val="24"/>
          <w:highlight w:val="none"/>
        </w:rPr>
        <w:t>厘米（cm</w:t>
      </w:r>
      <w:r>
        <w:rPr>
          <w:rFonts w:hint="eastAsia" w:ascii="宋体" w:hAnsi="宋体" w:cs="宋体"/>
          <w:sz w:val="24"/>
          <w:szCs w:val="24"/>
          <w:highlight w:val="none"/>
          <w:vertAlign w:val="superscript"/>
        </w:rPr>
        <w:t>-3</w:t>
      </w:r>
      <w:r>
        <w:rPr>
          <w:rFonts w:hint="eastAsia" w:ascii="宋体" w:hAnsi="宋体" w:cs="宋体"/>
          <w:sz w:val="24"/>
          <w:szCs w:val="24"/>
          <w:highlight w:val="none"/>
        </w:rPr>
        <w:t>）</w:t>
      </w:r>
      <w:r>
        <w:rPr>
          <w:rFonts w:hint="eastAsia"/>
          <w:sz w:val="24"/>
          <w:szCs w:val="24"/>
          <w:highlight w:val="none"/>
        </w:rPr>
        <w:t>；</w:t>
      </w:r>
    </w:p>
    <w:p w14:paraId="6FF7D4E9">
      <w:pPr>
        <w:spacing w:line="360" w:lineRule="auto"/>
        <w:ind w:firstLine="480" w:firstLineChars="200"/>
        <w:rPr>
          <w:sz w:val="24"/>
          <w:szCs w:val="24"/>
          <w:highlight w:val="none"/>
        </w:rPr>
      </w:pPr>
      <w:r>
        <w:rPr>
          <w:i/>
          <w:iCs/>
          <w:sz w:val="24"/>
          <w:szCs w:val="24"/>
          <w:highlight w:val="none"/>
        </w:rPr>
        <w:t>e</w:t>
      </w:r>
      <w:r>
        <w:rPr>
          <w:rFonts w:hint="eastAsia"/>
          <w:i/>
          <w:iCs/>
          <w:sz w:val="24"/>
          <w:szCs w:val="24"/>
          <w:highlight w:val="none"/>
        </w:rPr>
        <w:t xml:space="preserve">             </w:t>
      </w:r>
      <w:r>
        <w:rPr>
          <w:rFonts w:hint="eastAsia"/>
          <w:sz w:val="24"/>
          <w:szCs w:val="24"/>
          <w:highlight w:val="none"/>
        </w:rPr>
        <w:t>—</w:t>
      </w:r>
      <w:r>
        <w:rPr>
          <w:sz w:val="24"/>
          <w:szCs w:val="24"/>
          <w:highlight w:val="none"/>
        </w:rPr>
        <w:t>电子电荷</w:t>
      </w:r>
      <w:r>
        <w:rPr>
          <w:rFonts w:hint="eastAsia"/>
          <w:sz w:val="24"/>
          <w:szCs w:val="24"/>
          <w:highlight w:val="none"/>
        </w:rPr>
        <w:t>，</w:t>
      </w:r>
      <w:r>
        <w:rPr>
          <w:sz w:val="24"/>
          <w:szCs w:val="24"/>
          <w:highlight w:val="none"/>
        </w:rPr>
        <w:t>单位</w:t>
      </w:r>
      <w:r>
        <w:rPr>
          <w:rFonts w:hint="eastAsia" w:ascii="宋体" w:hAnsi="宋体" w:cs="宋体"/>
          <w:sz w:val="24"/>
          <w:szCs w:val="24"/>
          <w:highlight w:val="none"/>
        </w:rPr>
        <w:t>为库仑（C）</w:t>
      </w:r>
      <w:r>
        <w:rPr>
          <w:rFonts w:hint="eastAsia"/>
          <w:sz w:val="24"/>
          <w:szCs w:val="24"/>
          <w:highlight w:val="none"/>
        </w:rPr>
        <w:t>。</w:t>
      </w:r>
    </w:p>
    <w:p w14:paraId="11AFDD3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14264-2024，3.36]</w:t>
      </w:r>
    </w:p>
    <w:p w14:paraId="22C74AE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.1.18 </w:t>
      </w:r>
      <w:r>
        <w:rPr>
          <w:rFonts w:ascii="黑体" w:hAnsi="黑体" w:eastAsia="黑体" w:cs="黑体"/>
          <w:sz w:val="24"/>
          <w:szCs w:val="24"/>
          <w:highlight w:val="none"/>
        </w:rPr>
        <w:t>寿命 lifetime</w:t>
      </w:r>
    </w:p>
    <w:p w14:paraId="529115F2">
      <w:pPr>
        <w:spacing w:line="360" w:lineRule="auto"/>
        <w:ind w:firstLine="480" w:firstLineChars="200"/>
        <w:rPr>
          <w:sz w:val="24"/>
          <w:szCs w:val="24"/>
          <w:highlight w:val="none"/>
        </w:rPr>
      </w:pPr>
      <w:r>
        <w:rPr>
          <w:sz w:val="24"/>
          <w:szCs w:val="24"/>
          <w:highlight w:val="none"/>
        </w:rPr>
        <w:t>非平衡载流子由产生到复合存在的平均时间间隔</w:t>
      </w:r>
      <w:r>
        <w:rPr>
          <w:rFonts w:hint="eastAsia"/>
          <w:sz w:val="24"/>
          <w:szCs w:val="24"/>
          <w:highlight w:val="none"/>
        </w:rPr>
        <w:t>。</w:t>
      </w:r>
    </w:p>
    <w:p w14:paraId="2303CE31">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通常寿命是指少数载流子寿命或载流子复合寿命。因为实际测得的寿命是体复合和表面复合的综合结果,所以实际测量的寿命也称为有效寿命。由于寿命的测量是从脉冲注入结束到衰减信号降至初始信号的1/e时的持续时间,也称1/e寿命。</w:t>
      </w:r>
    </w:p>
    <w:p w14:paraId="6409E924">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注2：如果从寿命衰减曲线呈现指数衰减作为寿命测量的起始时间,这时的1/e寿命等于基本模式寿命。</w:t>
      </w:r>
    </w:p>
    <w:p w14:paraId="6B4204E2">
      <w:pPr>
        <w:keepNext w:val="0"/>
        <w:keepLines w:val="0"/>
        <w:pageBreakBefore w:val="0"/>
        <w:widowControl w:val="0"/>
        <w:kinsoku/>
        <w:wordWrap/>
        <w:overflowPunct/>
        <w:topLinePunct w:val="0"/>
        <w:autoSpaceDE/>
        <w:autoSpaceDN/>
        <w:bidi w:val="0"/>
        <w:adjustRightInd/>
        <w:snapToGrid/>
        <w:spacing w:line="360" w:lineRule="auto"/>
        <w:ind w:left="1078" w:leftChars="228" w:hanging="600" w:hanging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注3：如果符合小注入条件,且寿命衰减信号是由非平衡少数载流子提供的,这时的载流子复合寿命等于少数载流子寿命。</w:t>
      </w:r>
    </w:p>
    <w:p w14:paraId="5EC2472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14264-2024，3.158]</w:t>
      </w:r>
    </w:p>
    <w:p w14:paraId="5E2FFF6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 xml:space="preserve">.1.19 扫描表面检查系统scanning surface inspection system;SSIS </w:t>
      </w:r>
    </w:p>
    <w:p w14:paraId="7266E025">
      <w:pPr>
        <w:spacing w:line="360" w:lineRule="auto"/>
        <w:ind w:firstLine="480" w:firstLineChars="200"/>
        <w:rPr>
          <w:sz w:val="24"/>
          <w:szCs w:val="24"/>
          <w:highlight w:val="none"/>
        </w:rPr>
      </w:pPr>
      <w:r>
        <w:rPr>
          <w:rFonts w:hint="eastAsia"/>
          <w:sz w:val="24"/>
          <w:szCs w:val="24"/>
          <w:highlight w:val="none"/>
        </w:rPr>
        <w:t>用于快速检测晶片表面合格质量区内表面缺陷的设备。</w:t>
      </w:r>
    </w:p>
    <w:p w14:paraId="6FB1ECB1">
      <w:pPr>
        <w:keepNext w:val="0"/>
        <w:keepLines w:val="0"/>
        <w:pageBreakBefore w:val="0"/>
        <w:widowControl w:val="0"/>
        <w:kinsoku/>
        <w:wordWrap/>
        <w:overflowPunct/>
        <w:topLinePunct w:val="0"/>
        <w:autoSpaceDE/>
        <w:autoSpaceDN/>
        <w:bidi w:val="0"/>
        <w:adjustRightInd/>
        <w:snapToGrid/>
        <w:spacing w:line="360" w:lineRule="auto"/>
        <w:ind w:left="958" w:leftChars="228" w:hanging="480" w:hanging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注1:绝大部分扫描表面检查系统能够检测局部光散射体(颗粒)、划伤、橘皮、波纹、雾及品体原生凹坑等表面缺陷。</w:t>
      </w:r>
    </w:p>
    <w:p w14:paraId="17D228E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注2:扫描表面检查系统也称为颗粒计数器或激光表面扫描仪。</w:t>
      </w:r>
    </w:p>
    <w:p w14:paraId="74770CD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14264-2024，3.205]</w:t>
      </w:r>
    </w:p>
    <w:p w14:paraId="16346A6D">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.1.20 宽禁带半导体 wide band gap semiconductor</w:t>
      </w:r>
    </w:p>
    <w:p w14:paraId="73E394A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通常为禁带宽度不低于2.3 eV的半导体材料。</w:t>
      </w:r>
    </w:p>
    <w:p w14:paraId="7CCB190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注:常见宽禁带半导体材料有,碳化硅(SiC)、氮化镓(GaN)、氧化锌(ZnO)、氧化镓(β-Ga</w:t>
      </w:r>
      <w:r>
        <w:rPr>
          <w:rFonts w:hint="eastAsia" w:ascii="宋体" w:hAnsi="宋体" w:cs="宋体"/>
          <w:sz w:val="24"/>
          <w:szCs w:val="24"/>
          <w:highlight w:val="none"/>
          <w:vertAlign w:val="subscript"/>
        </w:rPr>
        <w:t>2</w:t>
      </w:r>
      <w:r>
        <w:rPr>
          <w:rFonts w:hint="eastAsia" w:ascii="宋体" w:hAnsi="宋体" w:cs="宋体"/>
          <w:sz w:val="24"/>
          <w:szCs w:val="24"/>
          <w:highlight w:val="none"/>
        </w:rPr>
        <w:t>O</w:t>
      </w:r>
      <w:r>
        <w:rPr>
          <w:rFonts w:hint="eastAsia" w:ascii="宋体" w:hAnsi="宋体" w:cs="宋体"/>
          <w:sz w:val="24"/>
          <w:szCs w:val="24"/>
          <w:highlight w:val="none"/>
          <w:vertAlign w:val="subscript"/>
        </w:rPr>
        <w:t>3</w:t>
      </w:r>
      <w:r>
        <w:rPr>
          <w:rFonts w:hint="eastAsia" w:ascii="宋体" w:hAnsi="宋体" w:cs="宋体"/>
          <w:sz w:val="24"/>
          <w:szCs w:val="24"/>
          <w:highlight w:val="none"/>
        </w:rPr>
        <w:t>)、金刚石、氮化铝(A1N)等。</w:t>
      </w:r>
    </w:p>
    <w:p w14:paraId="168BB7F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w:t>
      </w:r>
      <w:r>
        <w:rPr>
          <w:rFonts w:hint="eastAsia" w:ascii="宋体" w:hAnsi="宋体" w:cs="宋体"/>
          <w:sz w:val="24"/>
          <w:szCs w:val="24"/>
          <w:highlight w:val="none"/>
          <w:lang w:val="en-US" w:eastAsia="zh-CN"/>
        </w:rPr>
        <w:t>5</w:t>
      </w:r>
      <w:r>
        <w:rPr>
          <w:rFonts w:hint="eastAsia" w:ascii="宋体" w:hAnsi="宋体" w:cs="宋体"/>
          <w:sz w:val="24"/>
          <w:szCs w:val="24"/>
          <w:highlight w:val="none"/>
        </w:rPr>
        <w:t>]</w:t>
      </w:r>
    </w:p>
    <w:p w14:paraId="091CA4BF">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.1.21 第三代半导体third-generation semiconductor</w:t>
      </w:r>
    </w:p>
    <w:p w14:paraId="2AE8E11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以碳化硅、氮化镓宽禁带半导体材料为代表,常具有高击穿电场、高迁移率、高饱和电子速度、能承受大功率特点的半导体材料。</w:t>
      </w:r>
    </w:p>
    <w:p w14:paraId="431027E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第一代半导体材料(以硅、锗为代表),大量应用于CPU、GPU、存储芯片、各种功率器件,目前仍然是半导体器件和集成电路制造的主要材料。第二代半导体材料以砷化镓、锑化铟、磷化铟为代表),主要应用于光电子、微电子、微波功率等器件。第一代、第二代、第三代半导体材料主要是应用场景及出现时间上的区别,有交叉，但不完全重合,因此第三代半导体材料和第二代、第一之间不是迭代关系。</w:t>
      </w:r>
    </w:p>
    <w:p w14:paraId="261D424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14264-2024，3.</w:t>
      </w:r>
      <w:r>
        <w:rPr>
          <w:rFonts w:hint="eastAsia" w:ascii="宋体" w:hAnsi="宋体" w:cs="宋体"/>
          <w:sz w:val="24"/>
          <w:szCs w:val="24"/>
          <w:highlight w:val="none"/>
          <w:lang w:val="en-US" w:eastAsia="zh-CN"/>
        </w:rPr>
        <w:t>11</w:t>
      </w:r>
      <w:r>
        <w:rPr>
          <w:rFonts w:hint="eastAsia" w:ascii="宋体" w:hAnsi="宋体" w:cs="宋体"/>
          <w:sz w:val="24"/>
          <w:szCs w:val="24"/>
          <w:highlight w:val="none"/>
        </w:rPr>
        <w:t>]</w:t>
      </w:r>
    </w:p>
    <w:p w14:paraId="5DD81FD0">
      <w:pPr>
        <w:spacing w:line="360" w:lineRule="auto"/>
        <w:rPr>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.2 新能源计量术语及定义</w:t>
      </w:r>
    </w:p>
    <w:p w14:paraId="24D001F8">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 </w:t>
      </w:r>
      <w:r>
        <w:rPr>
          <w:rFonts w:hint="eastAsia" w:ascii="黑体" w:hAnsi="黑体" w:eastAsia="黑体" w:cs="黑体"/>
          <w:sz w:val="24"/>
          <w:szCs w:val="24"/>
          <w:highlight w:val="none"/>
        </w:rPr>
        <w:t>新能源</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new energy resources</w:t>
      </w:r>
    </w:p>
    <w:p w14:paraId="7B7300F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在新技术基础上，系统地开发利用的可再生能源。如核能、太阳能、风能、生物质能、地热能、海洋能、氢能等。</w:t>
      </w:r>
    </w:p>
    <w:p w14:paraId="147F9958">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eastAsia="zh-CN"/>
        </w:rPr>
        <w:t>《</w:t>
      </w:r>
      <w:r>
        <w:rPr>
          <w:rFonts w:hint="eastAsia" w:ascii="宋体" w:hAnsi="宋体" w:cs="宋体"/>
          <w:sz w:val="24"/>
          <w:szCs w:val="24"/>
          <w:highlight w:val="none"/>
        </w:rPr>
        <w:t>资源科学技术名词</w:t>
      </w:r>
      <w:r>
        <w:rPr>
          <w:rFonts w:hint="eastAsia" w:ascii="宋体" w:hAnsi="宋体" w:cs="宋体"/>
          <w:sz w:val="24"/>
          <w:szCs w:val="24"/>
          <w:highlight w:val="none"/>
          <w:lang w:eastAsia="zh-CN"/>
        </w:rPr>
        <w:t>》</w:t>
      </w:r>
      <w:r>
        <w:rPr>
          <w:rFonts w:hint="eastAsia" w:ascii="宋体" w:hAnsi="宋体" w:cs="宋体"/>
          <w:sz w:val="24"/>
          <w:szCs w:val="24"/>
          <w:highlight w:val="none"/>
        </w:rPr>
        <w:t>]</w:t>
      </w:r>
    </w:p>
    <w:p w14:paraId="5F56632A">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8.2.2 </w:t>
      </w:r>
      <w:r>
        <w:rPr>
          <w:rFonts w:hint="eastAsia" w:ascii="黑体" w:hAnsi="黑体" w:eastAsia="黑体" w:cs="黑体"/>
          <w:sz w:val="24"/>
          <w:szCs w:val="24"/>
          <w:highlight w:val="none"/>
        </w:rPr>
        <w:t>电池</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battery</w:t>
      </w:r>
    </w:p>
    <w:p w14:paraId="7310F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发生电化学反应的装置。包括电极、电解液和容纳它们的容器等。也泛指化学电源。比如锂离子电池、铅酸电池、干电池等。</w:t>
      </w:r>
    </w:p>
    <w:p w14:paraId="7F5746A6">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rPr>
        <w:t>[来源：</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化学</w:t>
      </w:r>
      <w:r>
        <w:rPr>
          <w:rFonts w:hint="eastAsia" w:ascii="宋体" w:hAnsi="宋体" w:cs="宋体"/>
          <w:sz w:val="24"/>
          <w:szCs w:val="24"/>
          <w:highlight w:val="none"/>
        </w:rPr>
        <w:t>名词</w:t>
      </w:r>
      <w:r>
        <w:rPr>
          <w:rFonts w:hint="eastAsia" w:ascii="宋体" w:hAnsi="宋体" w:cs="宋体"/>
          <w:sz w:val="24"/>
          <w:szCs w:val="24"/>
          <w:highlight w:val="none"/>
          <w:lang w:eastAsia="zh-CN"/>
        </w:rPr>
        <w:t>》</w:t>
      </w:r>
      <w:r>
        <w:rPr>
          <w:rFonts w:hint="eastAsia" w:ascii="宋体" w:hAnsi="宋体" w:cs="宋体"/>
          <w:sz w:val="24"/>
          <w:szCs w:val="24"/>
          <w:highlight w:val="none"/>
        </w:rPr>
        <w:t>]</w:t>
      </w:r>
    </w:p>
    <w:p w14:paraId="4749464E">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.2.</w:t>
      </w:r>
      <w:r>
        <w:rPr>
          <w:rFonts w:hint="eastAsia" w:ascii="黑体" w:hAnsi="黑体" w:eastAsia="黑体" w:cs="黑体"/>
          <w:sz w:val="24"/>
          <w:szCs w:val="24"/>
          <w:highlight w:val="none"/>
          <w:lang w:val="en-US" w:eastAsia="zh-CN"/>
        </w:rPr>
        <w:t>3</w:t>
      </w:r>
      <w:r>
        <w:rPr>
          <w:rFonts w:hint="eastAsia" w:ascii="黑体" w:hAnsi="黑体" w:eastAsia="黑体" w:cs="黑体"/>
          <w:sz w:val="24"/>
          <w:szCs w:val="24"/>
          <w:highlight w:val="none"/>
        </w:rPr>
        <w:t xml:space="preserve"> 新能源汽车new energy vehicles</w:t>
      </w:r>
    </w:p>
    <w:p w14:paraId="611AECB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采用非常规的车用燃料作为动力来源(或使用常规的车用燃料,采用新型车载动力装置),综合车辆的动力控制和驱动方面的汽车。</w:t>
      </w:r>
    </w:p>
    <w:p w14:paraId="60F7DBC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39631-2020，3.1]</w:t>
      </w:r>
    </w:p>
    <w:p w14:paraId="1FB857F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.2.</w:t>
      </w:r>
      <w:r>
        <w:rPr>
          <w:rFonts w:hint="eastAsia" w:ascii="黑体" w:hAnsi="黑体" w:eastAsia="黑体" w:cs="黑体"/>
          <w:sz w:val="24"/>
          <w:szCs w:val="24"/>
          <w:highlight w:val="none"/>
          <w:lang w:val="en-US" w:eastAsia="zh-CN"/>
        </w:rPr>
        <w:t>4</w:t>
      </w:r>
      <w:r>
        <w:rPr>
          <w:rFonts w:hint="eastAsia" w:ascii="黑体" w:hAnsi="黑体" w:eastAsia="黑体" w:cs="黑体"/>
          <w:sz w:val="24"/>
          <w:szCs w:val="24"/>
          <w:highlight w:val="none"/>
        </w:rPr>
        <w:t xml:space="preserve"> 动力蓄电池traction battery</w:t>
      </w:r>
    </w:p>
    <w:p w14:paraId="7E124D7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为电动汽车动力系统提供能量的蓄电池。</w:t>
      </w:r>
    </w:p>
    <w:p w14:paraId="1F324EF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[来源：GB/T19596-2017，3.3.1.1.1.1]</w:t>
      </w:r>
    </w:p>
    <w:p w14:paraId="680CC621">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.2.</w:t>
      </w: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 xml:space="preserve"> 燃料电池fuel cell</w:t>
      </w:r>
    </w:p>
    <w:p w14:paraId="4D19BCC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将一种燃料和一种氧化剂的化学能直接转化为电能(直流电)、热和反应产物的电化学装置。</w:t>
      </w:r>
    </w:p>
    <w:p w14:paraId="6F6AE6A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注:燃料和氧化剂通常存储在燃料电池的外部,当它们被消耗时输入到燃料电池中。</w:t>
      </w:r>
    </w:p>
    <w:p w14:paraId="731F1A0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[来源：GB/T 28816-2020，3.43]</w:t>
      </w:r>
    </w:p>
    <w:p w14:paraId="0B37B4A7">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w:t>
      </w:r>
      <w:r>
        <w:rPr>
          <w:rFonts w:hint="eastAsia" w:ascii="黑体" w:hAnsi="黑体" w:eastAsia="黑体" w:cs="黑体"/>
          <w:sz w:val="24"/>
          <w:szCs w:val="24"/>
          <w:highlight w:val="none"/>
        </w:rPr>
        <w:t>.2.</w:t>
      </w:r>
      <w:r>
        <w:rPr>
          <w:rFonts w:hint="eastAsia" w:ascii="黑体" w:hAnsi="黑体" w:eastAsia="黑体" w:cs="黑体"/>
          <w:sz w:val="24"/>
          <w:szCs w:val="24"/>
          <w:highlight w:val="none"/>
          <w:lang w:val="en-US" w:eastAsia="zh-CN"/>
        </w:rPr>
        <w:t>6</w:t>
      </w:r>
      <w:r>
        <w:rPr>
          <w:rFonts w:hint="eastAsia" w:ascii="黑体" w:hAnsi="黑体" w:eastAsia="黑体" w:cs="黑体"/>
          <w:sz w:val="24"/>
          <w:szCs w:val="24"/>
          <w:highlight w:val="none"/>
        </w:rPr>
        <w:t xml:space="preserve"> 锂离子电池 lithium ion battery</w:t>
      </w:r>
    </w:p>
    <w:p w14:paraId="731A203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利用锂离子作为工作介质，通过化学能和电能相互转换实现充放电的电池。</w:t>
      </w:r>
    </w:p>
    <w:p w14:paraId="4C53BF7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[来源：DL/T 2528-2022，4.2.2.1]</w:t>
      </w:r>
    </w:p>
    <w:p w14:paraId="064A4CC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8.2.7 </w:t>
      </w:r>
      <w:r>
        <w:rPr>
          <w:rFonts w:hint="eastAsia" w:ascii="黑体" w:hAnsi="黑体" w:eastAsia="黑体" w:cs="黑体"/>
          <w:sz w:val="24"/>
          <w:szCs w:val="24"/>
          <w:highlight w:val="none"/>
        </w:rPr>
        <w:t>电极electrode</w:t>
      </w:r>
    </w:p>
    <w:p w14:paraId="52520D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用于将电化学反应产生的电流导人或导出电化学电池的电子导体(或半导体)。</w:t>
      </w:r>
    </w:p>
    <w:p w14:paraId="4431BE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注:电极可能是阳极或阴极。</w:t>
      </w:r>
    </w:p>
    <w:p w14:paraId="1DCC5907">
      <w:pPr>
        <w:spacing w:line="360" w:lineRule="auto"/>
        <w:ind w:firstLine="480" w:firstLineChars="200"/>
        <w:rPr>
          <w:rFonts w:hint="default" w:ascii="黑体" w:hAnsi="黑体" w:eastAsia="宋体" w:cs="黑体"/>
          <w:sz w:val="24"/>
          <w:szCs w:val="24"/>
          <w:highlight w:val="none"/>
          <w:lang w:val="en-US" w:eastAsia="zh-CN"/>
        </w:rPr>
      </w:pPr>
      <w:r>
        <w:rPr>
          <w:rFonts w:hint="eastAsia" w:ascii="宋体" w:hAnsi="宋体" w:cs="宋体"/>
          <w:sz w:val="24"/>
          <w:szCs w:val="24"/>
          <w:highlight w:val="none"/>
        </w:rPr>
        <w:t>[来源：GB/T 28816-2020，</w:t>
      </w:r>
      <w:r>
        <w:rPr>
          <w:rFonts w:hint="eastAsia" w:ascii="宋体" w:hAnsi="宋体" w:cs="宋体"/>
          <w:sz w:val="24"/>
          <w:szCs w:val="24"/>
          <w:highlight w:val="none"/>
          <w:lang w:val="en-US" w:eastAsia="zh-CN"/>
        </w:rPr>
        <w:t>3.33]</w:t>
      </w:r>
    </w:p>
    <w:p w14:paraId="4199D86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8.2.8 </w:t>
      </w:r>
      <w:r>
        <w:rPr>
          <w:rFonts w:hint="eastAsia" w:ascii="黑体" w:hAnsi="黑体" w:eastAsia="黑体" w:cs="黑体"/>
          <w:sz w:val="24"/>
          <w:szCs w:val="24"/>
          <w:highlight w:val="none"/>
        </w:rPr>
        <w:t>电解质electrolyte</w:t>
      </w:r>
    </w:p>
    <w:p w14:paraId="615EA16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含有移动离子因而具有离子导电性的液态或固态物质。</w:t>
      </w:r>
    </w:p>
    <w:p w14:paraId="707D7923">
      <w:pPr>
        <w:spacing w:line="360" w:lineRule="auto"/>
        <w:ind w:firstLine="480" w:firstLineChars="200"/>
        <w:rPr>
          <w:rFonts w:hint="eastAsia" w:ascii="黑体" w:hAnsi="黑体" w:eastAsia="宋体" w:cs="黑体"/>
          <w:sz w:val="24"/>
          <w:szCs w:val="24"/>
          <w:highlight w:val="none"/>
          <w:lang w:val="en-US" w:eastAsia="zh-CN"/>
        </w:rPr>
      </w:pPr>
      <w:r>
        <w:rPr>
          <w:rFonts w:hint="eastAsia" w:ascii="宋体" w:hAnsi="宋体" w:cs="宋体"/>
          <w:sz w:val="24"/>
          <w:szCs w:val="24"/>
          <w:highlight w:val="none"/>
        </w:rPr>
        <w:t>[来源：GB/T 28816-2020，</w:t>
      </w:r>
      <w:r>
        <w:rPr>
          <w:rFonts w:hint="eastAsia" w:ascii="宋体" w:hAnsi="宋体" w:eastAsia="宋体" w:cs="宋体"/>
          <w:sz w:val="24"/>
          <w:szCs w:val="24"/>
          <w:highlight w:val="none"/>
        </w:rPr>
        <w:t>3.34</w:t>
      </w:r>
      <w:r>
        <w:rPr>
          <w:rFonts w:hint="eastAsia" w:ascii="宋体" w:hAnsi="宋体" w:cs="宋体"/>
          <w:sz w:val="24"/>
          <w:szCs w:val="24"/>
          <w:highlight w:val="none"/>
          <w:lang w:val="en-US" w:eastAsia="zh-CN"/>
        </w:rPr>
        <w:t>]</w:t>
      </w:r>
    </w:p>
    <w:p w14:paraId="4B1AE720">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8.2.9 </w:t>
      </w:r>
      <w:r>
        <w:rPr>
          <w:rFonts w:hint="eastAsia" w:ascii="黑体" w:hAnsi="黑体" w:eastAsia="黑体" w:cs="黑体"/>
          <w:sz w:val="24"/>
          <w:szCs w:val="24"/>
          <w:highlight w:val="none"/>
        </w:rPr>
        <w:t>电化学反应 electrochemical reaction</w:t>
      </w:r>
    </w:p>
    <w:p w14:paraId="0878DC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伴有电子进出活性物质的转移、涉及化学组分氧化或还原的化学反应注:电极反应也涉及其他化学反应包括电池电极上的子反应。</w:t>
      </w:r>
    </w:p>
    <w:p w14:paraId="00A677F7">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rPr>
        <w:t>[来源：GB</w:t>
      </w:r>
      <w:r>
        <w:rPr>
          <w:rFonts w:hint="eastAsia" w:ascii="宋体" w:hAnsi="宋体" w:cs="宋体"/>
          <w:sz w:val="24"/>
          <w:szCs w:val="24"/>
          <w:highlight w:val="none"/>
          <w:lang w:val="en-US" w:eastAsia="zh-CN"/>
        </w:rPr>
        <w:t>/</w:t>
      </w:r>
      <w:r>
        <w:rPr>
          <w:rFonts w:hint="eastAsia" w:ascii="宋体" w:hAnsi="宋体" w:cs="宋体"/>
          <w:sz w:val="24"/>
          <w:szCs w:val="24"/>
          <w:highlight w:val="none"/>
        </w:rPr>
        <w:t>T 2900.41-2008</w:t>
      </w:r>
      <w:r>
        <w:rPr>
          <w:rFonts w:hint="eastAsia" w:ascii="宋体" w:hAnsi="宋体" w:cs="宋体"/>
          <w:sz w:val="24"/>
          <w:szCs w:val="24"/>
          <w:highlight w:val="none"/>
          <w:lang w:eastAsia="zh-CN"/>
        </w:rPr>
        <w:t>，482-03-01</w:t>
      </w:r>
      <w:r>
        <w:rPr>
          <w:rFonts w:hint="eastAsia" w:ascii="宋体" w:hAnsi="宋体" w:cs="宋体"/>
          <w:sz w:val="24"/>
          <w:szCs w:val="24"/>
          <w:highlight w:val="none"/>
          <w:lang w:val="en-US" w:eastAsia="zh-CN"/>
        </w:rPr>
        <w:t>]</w:t>
      </w:r>
    </w:p>
    <w:p w14:paraId="27DBB936">
      <w:pPr>
        <w:spacing w:line="360" w:lineRule="auto"/>
        <w:ind w:firstLine="0" w:firstLineChars="0"/>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8.2.10 </w:t>
      </w:r>
      <w:r>
        <w:rPr>
          <w:rFonts w:hint="eastAsia" w:ascii="黑体" w:hAnsi="黑体" w:eastAsia="黑体" w:cs="黑体"/>
          <w:sz w:val="24"/>
          <w:szCs w:val="24"/>
          <w:highlight w:val="none"/>
        </w:rPr>
        <w:t>容量</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capacity</w:t>
      </w:r>
    </w:p>
    <w:p w14:paraId="6B4273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在规定的放电条件下电池输出的电荷。</w:t>
      </w:r>
    </w:p>
    <w:p w14:paraId="28F4A8E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注:电荷(或电量)的国际单位是库仑(</w:t>
      </w:r>
      <w:r>
        <w:rPr>
          <w:rFonts w:hint="eastAsia" w:ascii="宋体" w:hAnsi="宋体" w:cs="宋体"/>
          <w:sz w:val="24"/>
          <w:szCs w:val="24"/>
          <w:highlight w:val="none"/>
          <w:lang w:val="en-US" w:eastAsia="zh-CN"/>
        </w:rPr>
        <w:t>C</w:t>
      </w:r>
      <w:r>
        <w:rPr>
          <w:rFonts w:hint="eastAsia" w:ascii="宋体" w:hAnsi="宋体" w:eastAsia="宋体" w:cs="宋体"/>
          <w:sz w:val="24"/>
          <w:szCs w:val="24"/>
          <w:highlight w:val="none"/>
        </w:rPr>
        <w:t>),但实际上电池容量通常用安时(Ah)来表示。</w:t>
      </w:r>
    </w:p>
    <w:p w14:paraId="1DC73E50">
      <w:pPr>
        <w:spacing w:line="360" w:lineRule="auto"/>
        <w:ind w:firstLine="480" w:firstLineChars="200"/>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[来源：GB/T 2900.41-2008，482-03-14</w:t>
      </w:r>
      <w:r>
        <w:rPr>
          <w:rFonts w:hint="eastAsia" w:ascii="宋体" w:hAnsi="宋体" w:cs="宋体"/>
          <w:sz w:val="24"/>
          <w:szCs w:val="24"/>
          <w:highlight w:val="none"/>
          <w:lang w:val="en-US" w:eastAsia="zh-CN"/>
        </w:rPr>
        <w:t>]</w:t>
      </w:r>
    </w:p>
    <w:p w14:paraId="033903A6">
      <w:pPr>
        <w:spacing w:line="360" w:lineRule="auto"/>
        <w:ind w:firstLine="0" w:firstLineChars="0"/>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8.2.11 </w:t>
      </w:r>
      <w:r>
        <w:rPr>
          <w:rFonts w:hint="eastAsia" w:ascii="黑体" w:hAnsi="黑体" w:eastAsia="黑体" w:cs="黑体"/>
          <w:sz w:val="24"/>
          <w:szCs w:val="24"/>
          <w:highlight w:val="none"/>
        </w:rPr>
        <w:t>电池能量battery</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enerey</w:t>
      </w:r>
    </w:p>
    <w:p w14:paraId="4E7D941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在规定的条件下电池输出的电能。</w:t>
      </w:r>
    </w:p>
    <w:p w14:paraId="72BEFBBD">
      <w:pPr>
        <w:spacing w:line="360" w:lineRule="auto"/>
        <w:ind w:firstLine="480" w:firstLineChars="200"/>
        <w:rPr>
          <w:rFonts w:hint="eastAsia" w:ascii="宋体" w:hAnsi="宋体" w:cs="宋体"/>
          <w:sz w:val="24"/>
          <w:szCs w:val="24"/>
          <w:highlight w:val="none"/>
          <w:lang w:eastAsia="zh-CN"/>
        </w:rPr>
      </w:pPr>
      <w:r>
        <w:rPr>
          <w:rFonts w:hint="eastAsia" w:ascii="宋体" w:hAnsi="宋体" w:eastAsia="宋体" w:cs="宋体"/>
          <w:sz w:val="24"/>
          <w:szCs w:val="24"/>
          <w:highlight w:val="none"/>
        </w:rPr>
        <w:t>注:能量的国际单位是</w:t>
      </w:r>
      <w:r>
        <w:rPr>
          <w:rFonts w:hint="eastAsia" w:ascii="宋体" w:hAnsi="宋体" w:cs="宋体"/>
          <w:sz w:val="24"/>
          <w:szCs w:val="24"/>
          <w:highlight w:val="none"/>
          <w:lang w:val="en-US" w:eastAsia="zh-CN"/>
        </w:rPr>
        <w:t>焦耳</w:t>
      </w:r>
      <w:r>
        <w:rPr>
          <w:rFonts w:hint="eastAsia" w:ascii="宋体" w:hAnsi="宋体" w:eastAsia="宋体" w:cs="宋体"/>
          <w:sz w:val="24"/>
          <w:szCs w:val="24"/>
          <w:highlight w:val="none"/>
        </w:rPr>
        <w:t>(J</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,但实际上电池能量通常用瓦时(Wh)来表示</w:t>
      </w:r>
      <w:r>
        <w:rPr>
          <w:rFonts w:hint="eastAsia" w:ascii="宋体" w:hAnsi="宋体" w:cs="宋体"/>
          <w:sz w:val="24"/>
          <w:szCs w:val="24"/>
          <w:highlight w:val="none"/>
          <w:lang w:eastAsia="zh-CN"/>
        </w:rPr>
        <w:t>。</w:t>
      </w:r>
    </w:p>
    <w:p w14:paraId="7AACE45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[来源：GB/T 2900.41-2008，482-03-21</w:t>
      </w:r>
      <w:r>
        <w:rPr>
          <w:rFonts w:hint="eastAsia" w:ascii="宋体" w:hAnsi="宋体" w:cs="宋体"/>
          <w:sz w:val="24"/>
          <w:szCs w:val="24"/>
          <w:highlight w:val="none"/>
          <w:lang w:val="en-US" w:eastAsia="zh-CN"/>
        </w:rPr>
        <w:t>]</w:t>
      </w:r>
    </w:p>
    <w:p w14:paraId="6E13B27D">
      <w:pPr>
        <w:spacing w:line="360" w:lineRule="auto"/>
        <w:ind w:firstLine="0" w:firstLineChars="0"/>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8.2.12 </w:t>
      </w:r>
      <w:r>
        <w:rPr>
          <w:rFonts w:hint="eastAsia" w:ascii="黑体" w:hAnsi="黑体" w:eastAsia="黑体" w:cs="黑体"/>
          <w:sz w:val="24"/>
          <w:szCs w:val="24"/>
          <w:highlight w:val="none"/>
        </w:rPr>
        <w:t>使用寿命</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service life</w:t>
      </w:r>
    </w:p>
    <w:p w14:paraId="003206CA">
      <w:pPr>
        <w:spacing w:line="360" w:lineRule="auto"/>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放电时间</w:t>
      </w:r>
    </w:p>
    <w:p w14:paraId="6595F2C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电池有效工作的总时间。</w:t>
      </w:r>
    </w:p>
    <w:p w14:paraId="4A88C9B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注1:原电池的使用寿命是指在规定条件下的总的放电时间或容量。</w:t>
      </w:r>
    </w:p>
    <w:p w14:paraId="7BDA51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注2:器电池的使用寿命可用时间、充放电循环次数或安时(Ah)容量来表示。</w:t>
      </w:r>
    </w:p>
    <w:p w14:paraId="38F996FC">
      <w:pPr>
        <w:spacing w:line="360" w:lineRule="auto"/>
        <w:ind w:firstLine="480" w:firstLineChars="200"/>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[来源：GB/T 2900.41-2008，482-03-46</w:t>
      </w:r>
      <w:r>
        <w:rPr>
          <w:rFonts w:hint="eastAsia" w:ascii="宋体" w:hAnsi="宋体" w:cs="宋体"/>
          <w:sz w:val="24"/>
          <w:szCs w:val="24"/>
          <w:highlight w:val="none"/>
          <w:lang w:val="en-US" w:eastAsia="zh-CN"/>
        </w:rPr>
        <w:t>]</w:t>
      </w:r>
    </w:p>
    <w:p w14:paraId="27ACCDF1">
      <w:pPr>
        <w:spacing w:line="360" w:lineRule="auto"/>
        <w:ind w:firstLine="0" w:firstLineChars="0"/>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8.2.13 </w:t>
      </w:r>
      <w:r>
        <w:rPr>
          <w:rFonts w:hint="eastAsia" w:ascii="黑体" w:hAnsi="黑体" w:eastAsia="黑体" w:cs="黑体"/>
          <w:sz w:val="24"/>
          <w:szCs w:val="24"/>
          <w:highlight w:val="none"/>
        </w:rPr>
        <w:t>能量密度energy</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density</w:t>
      </w:r>
    </w:p>
    <w:p w14:paraId="3B14D6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从蓄电池的单位质量或单位体积所获取的电能,用Wh/kg、Wh/L来表示。也称作比能量。</w:t>
      </w:r>
    </w:p>
    <w:p w14:paraId="0CABF78C">
      <w:pPr>
        <w:spacing w:line="360" w:lineRule="auto"/>
        <w:ind w:firstLine="480" w:firstLineChars="200"/>
        <w:rPr>
          <w:rFonts w:hint="eastAsia" w:ascii="黑体" w:hAnsi="黑体" w:eastAsia="黑体" w:cs="黑体"/>
          <w:sz w:val="24"/>
          <w:szCs w:val="24"/>
          <w:highlight w:val="none"/>
        </w:rPr>
      </w:pPr>
      <w:r>
        <w:rPr>
          <w:rFonts w:hint="eastAsia" w:ascii="宋体" w:hAnsi="宋体" w:cs="宋体"/>
          <w:sz w:val="24"/>
          <w:szCs w:val="24"/>
          <w:highlight w:val="none"/>
          <w:lang w:val="en-US" w:eastAsia="zh-CN"/>
        </w:rPr>
        <w:t>[来源：GB/T 19596-2017，</w:t>
      </w:r>
      <w:r>
        <w:rPr>
          <w:rFonts w:hint="eastAsia" w:ascii="宋体" w:hAnsi="宋体" w:eastAsia="宋体" w:cs="宋体"/>
          <w:sz w:val="24"/>
          <w:szCs w:val="24"/>
          <w:highlight w:val="none"/>
        </w:rPr>
        <w:t>3.3.3.7.1</w:t>
      </w:r>
      <w:r>
        <w:rPr>
          <w:rFonts w:hint="eastAsia" w:ascii="宋体" w:hAnsi="宋体" w:cs="宋体"/>
          <w:sz w:val="24"/>
          <w:szCs w:val="24"/>
          <w:highlight w:val="none"/>
          <w:lang w:val="en-US" w:eastAsia="zh-CN"/>
        </w:rPr>
        <w:t>]</w:t>
      </w:r>
    </w:p>
    <w:p w14:paraId="43E61E03">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8.2.14</w:t>
      </w:r>
      <w:r>
        <w:rPr>
          <w:rFonts w:hint="eastAsia" w:ascii="黑体" w:hAnsi="黑体" w:eastAsia="黑体" w:cs="黑体"/>
          <w:sz w:val="24"/>
          <w:szCs w:val="24"/>
          <w:highlight w:val="none"/>
        </w:rPr>
        <w:t xml:space="preserve"> 电化学储能 electrochemical energy storage</w:t>
      </w:r>
    </w:p>
    <w:p w14:paraId="6E1A3FBD">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以电化学电池为储能载体，通过电能转换进行电能存储、释放的储能形式。 </w:t>
      </w:r>
    </w:p>
    <w:p w14:paraId="000C300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[来源：DL/T 2528-2022，4.2.1.1]</w:t>
      </w:r>
    </w:p>
    <w:p w14:paraId="3FF33E45">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8.2.15 </w:t>
      </w:r>
      <w:r>
        <w:rPr>
          <w:rFonts w:hint="eastAsia" w:ascii="黑体" w:hAnsi="黑体" w:eastAsia="黑体" w:cs="黑体"/>
          <w:sz w:val="24"/>
          <w:szCs w:val="24"/>
          <w:highlight w:val="none"/>
        </w:rPr>
        <w:t>太阳能solar energy</w:t>
      </w:r>
    </w:p>
    <w:p w14:paraId="58844690">
      <w:pPr>
        <w:spacing w:line="360" w:lineRule="auto"/>
        <w:ind w:firstLine="480" w:firstLineChars="200"/>
        <w:rPr>
          <w:rFonts w:hint="eastAsia" w:ascii="宋体" w:hAnsi="宋体" w:cs="宋体"/>
          <w:sz w:val="24"/>
          <w:szCs w:val="24"/>
          <w:highlight w:val="none"/>
          <w:lang w:eastAsia="zh-CN"/>
        </w:rPr>
      </w:pPr>
      <w:r>
        <w:rPr>
          <w:rFonts w:hint="eastAsia" w:ascii="宋体" w:hAnsi="宋体" w:eastAsia="宋体" w:cs="宋体"/>
          <w:sz w:val="24"/>
          <w:szCs w:val="24"/>
          <w:highlight w:val="none"/>
        </w:rPr>
        <w:t>太阳以电磁波的形式投射到地球的辐射能</w:t>
      </w:r>
      <w:r>
        <w:rPr>
          <w:rFonts w:hint="eastAsia" w:ascii="宋体" w:hAnsi="宋体" w:cs="宋体"/>
          <w:sz w:val="24"/>
          <w:szCs w:val="24"/>
          <w:highlight w:val="none"/>
          <w:lang w:eastAsia="zh-CN"/>
        </w:rPr>
        <w:t>。</w:t>
      </w:r>
    </w:p>
    <w:p w14:paraId="29DEC149">
      <w:pPr>
        <w:spacing w:line="360" w:lineRule="auto"/>
        <w:ind w:firstLine="480" w:firstLineChars="200"/>
        <w:rPr>
          <w:rFonts w:hint="default" w:ascii="宋体" w:hAnsi="宋体" w:eastAsia="宋体" w:cs="宋体"/>
          <w:sz w:val="24"/>
          <w:szCs w:val="24"/>
          <w:highlight w:val="none"/>
        </w:rPr>
      </w:pPr>
      <w:r>
        <w:rPr>
          <w:rFonts w:hint="eastAsia" w:ascii="宋体" w:hAnsi="宋体" w:cs="宋体"/>
          <w:sz w:val="24"/>
          <w:szCs w:val="24"/>
          <w:highlight w:val="none"/>
          <w:lang w:val="en-US" w:eastAsia="zh-CN"/>
        </w:rPr>
        <w:t>[来源：GB/T 31163-2014，</w:t>
      </w:r>
      <w:r>
        <w:rPr>
          <w:rFonts w:hint="eastAsia" w:ascii="宋体" w:hAnsi="宋体" w:eastAsia="宋体" w:cs="宋体"/>
          <w:sz w:val="24"/>
          <w:szCs w:val="24"/>
          <w:highlight w:val="none"/>
        </w:rPr>
        <w:t>2.1</w:t>
      </w:r>
      <w:r>
        <w:rPr>
          <w:rFonts w:hint="eastAsia" w:ascii="宋体" w:hAnsi="宋体" w:cs="宋体"/>
          <w:sz w:val="24"/>
          <w:szCs w:val="24"/>
          <w:highlight w:val="none"/>
          <w:lang w:val="en-US" w:eastAsia="zh-CN"/>
        </w:rPr>
        <w:t>]</w:t>
      </w:r>
    </w:p>
    <w:p w14:paraId="74B514E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8.2.16 </w:t>
      </w:r>
      <w:r>
        <w:rPr>
          <w:rFonts w:hint="eastAsia" w:ascii="黑体" w:hAnsi="黑体" w:eastAsia="黑体" w:cs="黑体"/>
          <w:sz w:val="24"/>
          <w:szCs w:val="24"/>
          <w:highlight w:val="none"/>
        </w:rPr>
        <w:t>太阳能电池</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solar cell</w:t>
      </w:r>
    </w:p>
    <w:p w14:paraId="2984FC9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通过光电效应或者光化学效应直接把太阳辐射的光能转化成电能的装置。</w:t>
      </w:r>
    </w:p>
    <w:p w14:paraId="4AA09CCB">
      <w:pPr>
        <w:spacing w:line="360" w:lineRule="auto"/>
        <w:ind w:firstLine="480" w:firstLineChars="200"/>
        <w:rPr>
          <w:rFonts w:hint="default" w:ascii="宋体" w:hAnsi="宋体" w:cs="宋体"/>
          <w:sz w:val="24"/>
          <w:szCs w:val="24"/>
          <w:highlight w:val="none"/>
          <w:lang w:val="en-US"/>
        </w:rPr>
      </w:pPr>
      <w:r>
        <w:rPr>
          <w:rFonts w:hint="eastAsia" w:ascii="宋体" w:hAnsi="宋体" w:cs="宋体"/>
          <w:sz w:val="24"/>
          <w:szCs w:val="24"/>
          <w:highlight w:val="none"/>
          <w:lang w:val="en-US" w:eastAsia="zh-CN"/>
        </w:rPr>
        <w:t>[来源：《冶金学名词》]</w:t>
      </w:r>
    </w:p>
    <w:p w14:paraId="5F4CC15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 xml:space="preserve">8.2.17 </w:t>
      </w:r>
      <w:r>
        <w:rPr>
          <w:rFonts w:hint="eastAsia" w:ascii="黑体" w:hAnsi="黑体" w:eastAsia="黑体" w:cs="黑体"/>
          <w:sz w:val="24"/>
          <w:szCs w:val="24"/>
          <w:highlight w:val="none"/>
        </w:rPr>
        <w:t>氢能</w:t>
      </w:r>
      <w:r>
        <w:rPr>
          <w:rFonts w:hint="eastAsia" w:ascii="黑体" w:hAnsi="黑体" w:eastAsia="黑体" w:cs="黑体"/>
          <w:sz w:val="24"/>
          <w:szCs w:val="24"/>
          <w:highlight w:val="none"/>
          <w:lang w:val="en-US" w:eastAsia="zh-CN"/>
        </w:rPr>
        <w:t xml:space="preserve"> </w:t>
      </w:r>
      <w:r>
        <w:rPr>
          <w:rFonts w:hint="eastAsia" w:ascii="黑体" w:hAnsi="黑体" w:eastAsia="黑体" w:cs="黑体"/>
          <w:sz w:val="24"/>
          <w:szCs w:val="24"/>
          <w:highlight w:val="none"/>
        </w:rPr>
        <w:t>hydrogen energy</w:t>
      </w:r>
    </w:p>
    <w:p w14:paraId="35D4E73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燃烧氢气取得的能量。</w:t>
      </w:r>
    </w:p>
    <w:p w14:paraId="715AFBB6">
      <w:pPr>
        <w:spacing w:line="360" w:lineRule="auto"/>
        <w:ind w:firstLine="480" w:firstLineChars="200"/>
        <w:rPr>
          <w:rFonts w:hint="default" w:ascii="宋体" w:hAnsi="宋体" w:cs="宋体"/>
          <w:sz w:val="24"/>
          <w:szCs w:val="24"/>
          <w:highlight w:val="none"/>
          <w:lang w:val="en-US"/>
        </w:rPr>
      </w:pPr>
      <w:r>
        <w:rPr>
          <w:rFonts w:hint="eastAsia" w:ascii="宋体" w:hAnsi="宋体" w:cs="宋体"/>
          <w:sz w:val="24"/>
          <w:szCs w:val="24"/>
          <w:highlight w:val="none"/>
          <w:lang w:val="en-US" w:eastAsia="zh-CN"/>
        </w:rPr>
        <w:t>[来源：《电力名词》]</w:t>
      </w:r>
    </w:p>
    <w:p w14:paraId="39E3A2C6">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lang w:eastAsia="zh-CN"/>
        </w:rPr>
        <w:t>8</w:t>
      </w:r>
      <w:r>
        <w:rPr>
          <w:rFonts w:hint="eastAsia" w:ascii="黑体" w:hAnsi="黑体" w:eastAsia="黑体" w:cs="黑体"/>
          <w:sz w:val="24"/>
          <w:szCs w:val="24"/>
          <w:highlight w:val="none"/>
          <w:lang w:val="en-US" w:eastAsia="zh-CN"/>
        </w:rPr>
        <w:t xml:space="preserve">.2.18 核能 </w:t>
      </w:r>
      <w:r>
        <w:rPr>
          <w:rFonts w:hint="eastAsia" w:ascii="黑体" w:hAnsi="黑体" w:eastAsia="黑体" w:cs="黑体"/>
          <w:sz w:val="24"/>
          <w:szCs w:val="24"/>
          <w:highlight w:val="none"/>
        </w:rPr>
        <w:t>nuclear energy</w:t>
      </w:r>
    </w:p>
    <w:p w14:paraId="244EE04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由于原子核内部结构发生变化而释放出的能量。</w:t>
      </w:r>
    </w:p>
    <w:p w14:paraId="482D8DB7">
      <w:pPr>
        <w:spacing w:line="360" w:lineRule="auto"/>
        <w:ind w:firstLine="480" w:firstLineChars="200"/>
        <w:rPr>
          <w:rFonts w:hint="default" w:ascii="宋体" w:hAnsi="宋体" w:cs="宋体"/>
          <w:sz w:val="24"/>
          <w:szCs w:val="24"/>
          <w:highlight w:val="none"/>
          <w:lang w:val="en-US"/>
        </w:rPr>
      </w:pPr>
      <w:r>
        <w:rPr>
          <w:rFonts w:hint="eastAsia" w:ascii="宋体" w:hAnsi="宋体" w:cs="宋体"/>
          <w:sz w:val="24"/>
          <w:szCs w:val="24"/>
          <w:highlight w:val="none"/>
          <w:lang w:val="en-US" w:eastAsia="zh-CN"/>
        </w:rPr>
        <w:t>[来源：《电力名词》]</w:t>
      </w:r>
    </w:p>
    <w:p w14:paraId="225A4FC1">
      <w:pPr>
        <w:spacing w:line="360" w:lineRule="auto"/>
        <w:rPr>
          <w:rFonts w:hint="eastAsia" w:ascii="宋体" w:hAnsi="宋体" w:cs="宋体"/>
          <w:sz w:val="24"/>
          <w:szCs w:val="24"/>
          <w:highlight w:val="none"/>
        </w:rPr>
      </w:pPr>
    </w:p>
    <w:p w14:paraId="5382AF26">
      <w:pPr>
        <w:spacing w:line="360" w:lineRule="auto"/>
        <w:rPr>
          <w:rFonts w:hint="eastAsia" w:ascii="宋体" w:hAnsi="宋体" w:cs="宋体"/>
          <w:sz w:val="24"/>
          <w:szCs w:val="24"/>
          <w:highlight w:val="none"/>
        </w:rPr>
      </w:pPr>
    </w:p>
    <w:p w14:paraId="57863712">
      <w:pPr>
        <w:spacing w:line="360" w:lineRule="auto"/>
        <w:rPr>
          <w:rFonts w:hint="eastAsia" w:ascii="宋体" w:hAnsi="宋体" w:cs="宋体"/>
          <w:sz w:val="24"/>
          <w:szCs w:val="24"/>
          <w:highlight w:val="none"/>
        </w:rPr>
      </w:pPr>
    </w:p>
    <w:p w14:paraId="52FB8774">
      <w:pPr>
        <w:spacing w:line="360" w:lineRule="auto"/>
        <w:rPr>
          <w:rFonts w:hint="eastAsia" w:ascii="宋体" w:hAnsi="宋体" w:cs="宋体"/>
          <w:sz w:val="24"/>
          <w:szCs w:val="24"/>
          <w:highlight w:val="none"/>
        </w:rPr>
      </w:pPr>
    </w:p>
    <w:p w14:paraId="168845C9">
      <w:pPr>
        <w:spacing w:line="360" w:lineRule="auto"/>
        <w:rPr>
          <w:rFonts w:hint="eastAsia" w:ascii="宋体" w:hAnsi="宋体" w:cs="宋体"/>
          <w:b w:val="0"/>
          <w:bCs w:val="0"/>
          <w:sz w:val="24"/>
          <w:szCs w:val="24"/>
          <w:highlight w:val="none"/>
        </w:rPr>
      </w:pPr>
    </w:p>
    <w:p w14:paraId="18502811">
      <w:pPr>
        <w:spacing w:line="360" w:lineRule="auto"/>
        <w:rPr>
          <w:rFonts w:hint="eastAsia" w:ascii="宋体" w:hAnsi="宋体" w:cs="宋体"/>
          <w:b w:val="0"/>
          <w:bCs w:val="0"/>
          <w:sz w:val="24"/>
          <w:szCs w:val="24"/>
          <w:highlight w:val="none"/>
        </w:rPr>
        <w:sectPr>
          <w:footerReference r:id="rId10" w:type="first"/>
          <w:footerReference r:id="rId9" w:type="default"/>
          <w:pgSz w:w="11906" w:h="16838"/>
          <w:pgMar w:top="1440" w:right="1134" w:bottom="1588" w:left="1418" w:header="851" w:footer="992" w:gutter="0"/>
          <w:pgNumType w:start="1"/>
          <w:cols w:space="720" w:num="1"/>
          <w:titlePg/>
          <w:docGrid w:type="linesAndChars" w:linePitch="312" w:charSpace="0"/>
        </w:sectPr>
      </w:pPr>
    </w:p>
    <w:p w14:paraId="408AA63A">
      <w:pPr>
        <w:pStyle w:val="5"/>
        <w:ind w:firstLine="0"/>
        <w:rPr>
          <w:b w:val="0"/>
          <w:bCs w:val="0"/>
          <w:highlight w:val="none"/>
        </w:rPr>
      </w:pPr>
      <w:bookmarkStart w:id="35" w:name="_Toc31188"/>
      <w:bookmarkStart w:id="36" w:name="_Toc15850"/>
      <w:bookmarkStart w:id="37" w:name="_Toc14772"/>
      <w:bookmarkStart w:id="38" w:name="_Toc5755"/>
      <w:r>
        <w:rPr>
          <w:rFonts w:hint="eastAsia"/>
          <w:b w:val="0"/>
          <w:bCs w:val="0"/>
          <w:highlight w:val="none"/>
        </w:rPr>
        <w:t>附录A</w:t>
      </w:r>
      <w:bookmarkEnd w:id="35"/>
      <w:bookmarkEnd w:id="36"/>
      <w:bookmarkEnd w:id="37"/>
      <w:r>
        <w:rPr>
          <w:rFonts w:hint="eastAsia"/>
          <w:b w:val="0"/>
          <w:bCs w:val="0"/>
          <w:highlight w:val="none"/>
        </w:rPr>
        <w:t xml:space="preserve"> </w:t>
      </w:r>
    </w:p>
    <w:p w14:paraId="2217D384">
      <w:pPr>
        <w:spacing w:line="360" w:lineRule="auto"/>
        <w:jc w:val="center"/>
        <w:rPr>
          <w:rFonts w:ascii="黑体" w:eastAsia="黑体"/>
          <w:b w:val="0"/>
          <w:bCs w:val="0"/>
          <w:sz w:val="28"/>
          <w:highlight w:val="none"/>
        </w:rPr>
      </w:pPr>
      <w:r>
        <w:rPr>
          <w:rFonts w:hint="eastAsia" w:ascii="黑体" w:eastAsia="黑体"/>
          <w:b w:val="0"/>
          <w:bCs w:val="0"/>
          <w:sz w:val="28"/>
          <w:highlight w:val="none"/>
        </w:rPr>
        <w:t>中文索引</w:t>
      </w:r>
    </w:p>
    <w:p w14:paraId="071A3DA2">
      <w:pPr>
        <w:spacing w:line="360" w:lineRule="auto"/>
        <w:jc w:val="center"/>
        <w:rPr>
          <w:rFonts w:ascii="黑体" w:eastAsia="黑体"/>
          <w:b w:val="0"/>
          <w:bCs w:val="0"/>
          <w:sz w:val="28"/>
          <w:highlight w:val="none"/>
        </w:rPr>
      </w:pPr>
      <w:r>
        <w:rPr>
          <w:rFonts w:hint="eastAsia" w:ascii="黑体" w:eastAsia="黑体"/>
          <w:b w:val="0"/>
          <w:bCs w:val="0"/>
          <w:sz w:val="28"/>
          <w:highlight w:val="none"/>
        </w:rPr>
        <w:t>（按汉语拼音排序）</w:t>
      </w:r>
    </w:p>
    <w:p w14:paraId="3C968471">
      <w:pPr>
        <w:spacing w:line="360" w:lineRule="auto"/>
        <w:rPr>
          <w:rFonts w:hint="eastAsia" w:ascii="宋体" w:hAnsi="宋体" w:cs="宋体"/>
          <w:b w:val="0"/>
          <w:bCs w:val="0"/>
          <w:sz w:val="24"/>
          <w:szCs w:val="24"/>
          <w:highlight w:val="none"/>
        </w:rPr>
        <w:sectPr>
          <w:pgSz w:w="11906" w:h="16838"/>
          <w:pgMar w:top="1440" w:right="1134" w:bottom="1588" w:left="1418" w:header="851" w:footer="992" w:gutter="0"/>
          <w:cols w:space="720" w:num="1"/>
          <w:titlePg/>
          <w:docGrid w:type="linesAndChars" w:linePitch="312" w:charSpace="0"/>
        </w:sectPr>
      </w:pPr>
    </w:p>
    <w:p w14:paraId="217D77A7">
      <w:pPr>
        <w:tabs>
          <w:tab w:val="right" w:leader="dot" w:pos="3780"/>
        </w:tabs>
        <w:jc w:val="center"/>
        <w:rPr>
          <w:rFonts w:hint="eastAsia"/>
          <w:b w:val="0"/>
          <w:bCs w:val="0"/>
          <w:highlight w:val="none"/>
          <w:lang w:val="en-US" w:eastAsia="zh-CN"/>
        </w:rPr>
      </w:pPr>
      <w:r>
        <w:rPr>
          <w:rFonts w:hint="eastAsia"/>
          <w:b w:val="0"/>
          <w:bCs w:val="0"/>
          <w:highlight w:val="none"/>
          <w:lang w:val="en-US" w:eastAsia="zh-CN"/>
        </w:rPr>
        <w:t>B</w:t>
      </w:r>
    </w:p>
    <w:p w14:paraId="75EEA6E0">
      <w:pPr>
        <w:tabs>
          <w:tab w:val="right" w:leader="dot" w:pos="3780"/>
        </w:tabs>
        <w:jc w:val="center"/>
        <w:rPr>
          <w:rFonts w:hint="eastAsia"/>
          <w:b w:val="0"/>
          <w:bCs w:val="0"/>
          <w:highlight w:val="none"/>
        </w:rPr>
      </w:pPr>
      <w:r>
        <w:rPr>
          <w:rFonts w:hint="eastAsia"/>
          <w:b w:val="0"/>
          <w:bCs w:val="0"/>
          <w:highlight w:val="none"/>
        </w:rPr>
        <w:t xml:space="preserve"> 半导体</w:t>
      </w:r>
      <w:r>
        <w:rPr>
          <w:rFonts w:hint="eastAsia"/>
          <w:b w:val="0"/>
          <w:bCs w:val="0"/>
          <w:highlight w:val="none"/>
        </w:rPr>
        <w:tab/>
      </w:r>
      <w:r>
        <w:rPr>
          <w:rFonts w:hint="eastAsia"/>
          <w:b w:val="0"/>
          <w:bCs w:val="0"/>
          <w:highlight w:val="none"/>
        </w:rPr>
        <w:t>8.1.1</w:t>
      </w:r>
    </w:p>
    <w:p w14:paraId="16025A24">
      <w:pPr>
        <w:tabs>
          <w:tab w:val="right" w:leader="dot" w:pos="3780"/>
        </w:tabs>
        <w:jc w:val="center"/>
        <w:rPr>
          <w:rFonts w:hint="eastAsia"/>
          <w:b w:val="0"/>
          <w:bCs w:val="0"/>
          <w:highlight w:val="none"/>
        </w:rPr>
      </w:pPr>
      <w:r>
        <w:rPr>
          <w:rFonts w:hint="eastAsia"/>
          <w:b w:val="0"/>
          <w:bCs w:val="0"/>
          <w:highlight w:val="none"/>
        </w:rPr>
        <w:t xml:space="preserve"> 半导体器件</w:t>
      </w:r>
      <w:r>
        <w:rPr>
          <w:rFonts w:hint="eastAsia"/>
          <w:b w:val="0"/>
          <w:bCs w:val="0"/>
          <w:highlight w:val="none"/>
        </w:rPr>
        <w:tab/>
      </w:r>
      <w:r>
        <w:rPr>
          <w:rFonts w:hint="eastAsia"/>
          <w:b w:val="0"/>
          <w:bCs w:val="0"/>
          <w:highlight w:val="none"/>
        </w:rPr>
        <w:t>8.1.3</w:t>
      </w:r>
    </w:p>
    <w:p w14:paraId="785CEA17">
      <w:pPr>
        <w:tabs>
          <w:tab w:val="right" w:leader="dot" w:pos="3780"/>
        </w:tabs>
        <w:jc w:val="center"/>
        <w:rPr>
          <w:rFonts w:hint="eastAsia"/>
          <w:b w:val="0"/>
          <w:bCs w:val="0"/>
          <w:highlight w:val="none"/>
        </w:rPr>
      </w:pPr>
      <w:r>
        <w:rPr>
          <w:rFonts w:hint="eastAsia"/>
          <w:b w:val="0"/>
          <w:bCs w:val="0"/>
          <w:highlight w:val="none"/>
        </w:rPr>
        <w:t xml:space="preserve"> 半高宽</w:t>
      </w:r>
      <w:r>
        <w:rPr>
          <w:rFonts w:hint="eastAsia"/>
          <w:b w:val="0"/>
          <w:bCs w:val="0"/>
          <w:highlight w:val="none"/>
        </w:rPr>
        <w:tab/>
      </w:r>
      <w:r>
        <w:rPr>
          <w:rFonts w:hint="eastAsia"/>
          <w:b w:val="0"/>
          <w:bCs w:val="0"/>
          <w:highlight w:val="none"/>
        </w:rPr>
        <w:t>4.25</w:t>
      </w:r>
    </w:p>
    <w:p w14:paraId="030B8986">
      <w:pPr>
        <w:tabs>
          <w:tab w:val="right" w:leader="dot" w:pos="3780"/>
        </w:tabs>
        <w:jc w:val="center"/>
        <w:rPr>
          <w:rFonts w:hint="eastAsia"/>
          <w:b w:val="0"/>
          <w:bCs w:val="0"/>
          <w:highlight w:val="none"/>
        </w:rPr>
      </w:pPr>
      <w:r>
        <w:rPr>
          <w:rFonts w:hint="eastAsia"/>
          <w:b w:val="0"/>
          <w:bCs w:val="0"/>
          <w:highlight w:val="none"/>
        </w:rPr>
        <w:t xml:space="preserve"> 薄膜特性计量</w:t>
      </w:r>
      <w:r>
        <w:rPr>
          <w:rFonts w:hint="eastAsia"/>
          <w:b w:val="0"/>
          <w:bCs w:val="0"/>
          <w:highlight w:val="none"/>
        </w:rPr>
        <w:tab/>
      </w:r>
      <w:r>
        <w:rPr>
          <w:rFonts w:hint="eastAsia"/>
          <w:b w:val="0"/>
          <w:bCs w:val="0"/>
          <w:highlight w:val="none"/>
        </w:rPr>
        <w:t>3.3</w:t>
      </w:r>
    </w:p>
    <w:p w14:paraId="429C97BC">
      <w:pPr>
        <w:tabs>
          <w:tab w:val="right" w:leader="dot" w:pos="3780"/>
        </w:tabs>
        <w:jc w:val="center"/>
        <w:rPr>
          <w:rFonts w:hint="eastAsia"/>
          <w:b w:val="0"/>
          <w:bCs w:val="0"/>
          <w:highlight w:val="none"/>
        </w:rPr>
      </w:pPr>
      <w:r>
        <w:rPr>
          <w:rFonts w:hint="eastAsia"/>
          <w:b w:val="0"/>
          <w:bCs w:val="0"/>
          <w:highlight w:val="none"/>
        </w:rPr>
        <w:t xml:space="preserve"> 比表面积</w:t>
      </w:r>
      <w:r>
        <w:rPr>
          <w:rFonts w:hint="eastAsia"/>
          <w:b w:val="0"/>
          <w:bCs w:val="0"/>
          <w:highlight w:val="none"/>
        </w:rPr>
        <w:tab/>
      </w:r>
      <w:r>
        <w:rPr>
          <w:rFonts w:hint="eastAsia"/>
          <w:b w:val="0"/>
          <w:bCs w:val="0"/>
          <w:highlight w:val="none"/>
        </w:rPr>
        <w:t>4.65</w:t>
      </w:r>
    </w:p>
    <w:p w14:paraId="444CB2BF">
      <w:pPr>
        <w:tabs>
          <w:tab w:val="right" w:leader="dot" w:pos="3780"/>
        </w:tabs>
        <w:jc w:val="center"/>
        <w:rPr>
          <w:rFonts w:hint="eastAsia"/>
          <w:b w:val="0"/>
          <w:bCs w:val="0"/>
          <w:highlight w:val="none"/>
        </w:rPr>
      </w:pPr>
      <w:r>
        <w:rPr>
          <w:rFonts w:hint="eastAsia"/>
          <w:b w:val="0"/>
          <w:bCs w:val="0"/>
          <w:highlight w:val="none"/>
        </w:rPr>
        <w:t xml:space="preserve"> 比定压热容</w:t>
      </w:r>
      <w:r>
        <w:rPr>
          <w:rFonts w:hint="eastAsia"/>
          <w:b w:val="0"/>
          <w:bCs w:val="0"/>
          <w:highlight w:val="none"/>
        </w:rPr>
        <w:tab/>
      </w:r>
      <w:r>
        <w:rPr>
          <w:rFonts w:hint="eastAsia"/>
          <w:b w:val="0"/>
          <w:bCs w:val="0"/>
          <w:highlight w:val="none"/>
        </w:rPr>
        <w:t>4.41</w:t>
      </w:r>
    </w:p>
    <w:p w14:paraId="4761BB28">
      <w:pPr>
        <w:tabs>
          <w:tab w:val="right" w:leader="dot" w:pos="3780"/>
        </w:tabs>
        <w:jc w:val="center"/>
        <w:rPr>
          <w:rFonts w:hint="eastAsia"/>
          <w:b w:val="0"/>
          <w:bCs w:val="0"/>
          <w:highlight w:val="none"/>
        </w:rPr>
      </w:pPr>
      <w:r>
        <w:rPr>
          <w:rFonts w:hint="eastAsia"/>
          <w:b w:val="0"/>
          <w:bCs w:val="0"/>
          <w:highlight w:val="none"/>
        </w:rPr>
        <w:t xml:space="preserve"> 标准物质</w:t>
      </w:r>
      <w:r>
        <w:rPr>
          <w:rFonts w:hint="eastAsia"/>
          <w:b w:val="0"/>
          <w:bCs w:val="0"/>
          <w:highlight w:val="none"/>
        </w:rPr>
        <w:tab/>
      </w:r>
      <w:r>
        <w:rPr>
          <w:rFonts w:hint="eastAsia"/>
          <w:b w:val="0"/>
          <w:bCs w:val="0"/>
          <w:highlight w:val="none"/>
        </w:rPr>
        <w:t>6.2</w:t>
      </w:r>
    </w:p>
    <w:p w14:paraId="1547B920">
      <w:pPr>
        <w:tabs>
          <w:tab w:val="right" w:leader="dot" w:pos="3780"/>
        </w:tabs>
        <w:jc w:val="center"/>
        <w:rPr>
          <w:rFonts w:hint="eastAsia"/>
          <w:b w:val="0"/>
          <w:bCs w:val="0"/>
          <w:highlight w:val="none"/>
        </w:rPr>
      </w:pPr>
      <w:r>
        <w:rPr>
          <w:rFonts w:hint="eastAsia"/>
          <w:b w:val="0"/>
          <w:bCs w:val="0"/>
          <w:highlight w:val="none"/>
        </w:rPr>
        <w:t xml:space="preserve"> 表面电阻</w:t>
      </w:r>
      <w:r>
        <w:rPr>
          <w:rFonts w:hint="eastAsia"/>
          <w:b w:val="0"/>
          <w:bCs w:val="0"/>
          <w:highlight w:val="none"/>
        </w:rPr>
        <w:tab/>
      </w:r>
      <w:r>
        <w:rPr>
          <w:rFonts w:hint="eastAsia"/>
          <w:b w:val="0"/>
          <w:bCs w:val="0"/>
          <w:highlight w:val="none"/>
        </w:rPr>
        <w:t>4.43</w:t>
      </w:r>
    </w:p>
    <w:p w14:paraId="1DF37F64">
      <w:pPr>
        <w:tabs>
          <w:tab w:val="right" w:leader="dot" w:pos="3780"/>
        </w:tabs>
        <w:jc w:val="center"/>
        <w:rPr>
          <w:rFonts w:hint="eastAsia"/>
          <w:b w:val="0"/>
          <w:bCs w:val="0"/>
          <w:highlight w:val="none"/>
        </w:rPr>
      </w:pPr>
      <w:r>
        <w:rPr>
          <w:rFonts w:hint="eastAsia"/>
          <w:b w:val="0"/>
          <w:bCs w:val="0"/>
          <w:highlight w:val="none"/>
        </w:rPr>
        <w:t xml:space="preserve"> 表面缺陷</w:t>
      </w:r>
      <w:r>
        <w:rPr>
          <w:rFonts w:hint="eastAsia"/>
          <w:b w:val="0"/>
          <w:bCs w:val="0"/>
          <w:highlight w:val="none"/>
        </w:rPr>
        <w:tab/>
      </w:r>
      <w:r>
        <w:rPr>
          <w:rFonts w:hint="eastAsia"/>
          <w:b w:val="0"/>
          <w:bCs w:val="0"/>
          <w:highlight w:val="none"/>
        </w:rPr>
        <w:t>8.1.8</w:t>
      </w:r>
    </w:p>
    <w:p w14:paraId="12156EBA">
      <w:pPr>
        <w:tabs>
          <w:tab w:val="right" w:leader="dot" w:pos="3780"/>
        </w:tabs>
        <w:jc w:val="center"/>
        <w:rPr>
          <w:rFonts w:hint="eastAsia"/>
          <w:b w:val="0"/>
          <w:bCs w:val="0"/>
          <w:highlight w:val="none"/>
        </w:rPr>
      </w:pPr>
      <w:r>
        <w:rPr>
          <w:rFonts w:hint="eastAsia"/>
          <w:b w:val="0"/>
          <w:bCs w:val="0"/>
          <w:highlight w:val="none"/>
        </w:rPr>
        <w:t xml:space="preserve"> 表面特性计量</w:t>
      </w:r>
      <w:r>
        <w:rPr>
          <w:rFonts w:hint="eastAsia"/>
          <w:b w:val="0"/>
          <w:bCs w:val="0"/>
          <w:highlight w:val="none"/>
        </w:rPr>
        <w:tab/>
      </w:r>
      <w:r>
        <w:rPr>
          <w:rFonts w:hint="eastAsia"/>
          <w:b w:val="0"/>
          <w:bCs w:val="0"/>
          <w:highlight w:val="none"/>
        </w:rPr>
        <w:t>3.4</w:t>
      </w:r>
    </w:p>
    <w:p w14:paraId="73159970">
      <w:pPr>
        <w:tabs>
          <w:tab w:val="right" w:leader="dot" w:pos="3780"/>
        </w:tabs>
        <w:jc w:val="center"/>
        <w:rPr>
          <w:rFonts w:hint="eastAsia"/>
          <w:b w:val="0"/>
          <w:bCs w:val="0"/>
          <w:highlight w:val="none"/>
        </w:rPr>
      </w:pPr>
      <w:r>
        <w:rPr>
          <w:rFonts w:hint="eastAsia"/>
          <w:b w:val="0"/>
          <w:bCs w:val="0"/>
          <w:highlight w:val="none"/>
        </w:rPr>
        <w:t xml:space="preserve"> 表面增强拉曼光谱</w:t>
      </w:r>
      <w:r>
        <w:rPr>
          <w:rFonts w:hint="eastAsia"/>
          <w:b w:val="0"/>
          <w:bCs w:val="0"/>
          <w:highlight w:val="none"/>
        </w:rPr>
        <w:tab/>
      </w:r>
      <w:r>
        <w:rPr>
          <w:rFonts w:hint="eastAsia"/>
          <w:b w:val="0"/>
          <w:bCs w:val="0"/>
          <w:highlight w:val="none"/>
        </w:rPr>
        <w:t>7.31</w:t>
      </w:r>
    </w:p>
    <w:p w14:paraId="42A47E44">
      <w:pPr>
        <w:tabs>
          <w:tab w:val="right" w:leader="dot" w:pos="3780"/>
        </w:tabs>
        <w:jc w:val="center"/>
        <w:rPr>
          <w:rFonts w:hint="eastAsia"/>
          <w:b w:val="0"/>
          <w:bCs w:val="0"/>
          <w:highlight w:val="none"/>
        </w:rPr>
      </w:pPr>
      <w:r>
        <w:rPr>
          <w:rFonts w:hint="eastAsia"/>
          <w:b w:val="0"/>
          <w:bCs w:val="0"/>
          <w:highlight w:val="none"/>
        </w:rPr>
        <w:t xml:space="preserve"> 玻璃化温度</w:t>
      </w:r>
      <w:r>
        <w:rPr>
          <w:rFonts w:hint="eastAsia"/>
          <w:b w:val="0"/>
          <w:bCs w:val="0"/>
          <w:highlight w:val="none"/>
        </w:rPr>
        <w:tab/>
      </w:r>
      <w:r>
        <w:rPr>
          <w:rFonts w:hint="eastAsia"/>
          <w:b w:val="0"/>
          <w:bCs w:val="0"/>
          <w:highlight w:val="none"/>
        </w:rPr>
        <w:t xml:space="preserve">4.40 </w:t>
      </w:r>
    </w:p>
    <w:p w14:paraId="094DBC33">
      <w:pPr>
        <w:tabs>
          <w:tab w:val="right" w:leader="dot" w:pos="3780"/>
        </w:tabs>
        <w:jc w:val="center"/>
        <w:rPr>
          <w:rFonts w:hint="eastAsia"/>
          <w:b w:val="0"/>
          <w:bCs w:val="0"/>
          <w:highlight w:val="none"/>
        </w:rPr>
      </w:pPr>
      <w:r>
        <w:rPr>
          <w:rFonts w:hint="eastAsia"/>
          <w:b w:val="0"/>
          <w:bCs w:val="0"/>
          <w:highlight w:val="none"/>
        </w:rPr>
        <w:t xml:space="preserve"> 玻璃纤维</w:t>
      </w:r>
      <w:r>
        <w:rPr>
          <w:rFonts w:hint="eastAsia"/>
          <w:b w:val="0"/>
          <w:bCs w:val="0"/>
          <w:highlight w:val="none"/>
        </w:rPr>
        <w:tab/>
      </w:r>
      <w:r>
        <w:rPr>
          <w:rFonts w:hint="eastAsia"/>
          <w:b w:val="0"/>
          <w:bCs w:val="0"/>
          <w:highlight w:val="none"/>
        </w:rPr>
        <w:t>5.8</w:t>
      </w:r>
    </w:p>
    <w:p w14:paraId="28D3690B">
      <w:pPr>
        <w:tabs>
          <w:tab w:val="right" w:leader="dot" w:pos="3780"/>
        </w:tabs>
        <w:jc w:val="center"/>
        <w:rPr>
          <w:rFonts w:hint="eastAsia"/>
          <w:b w:val="0"/>
          <w:bCs w:val="0"/>
          <w:highlight w:val="none"/>
        </w:rPr>
      </w:pPr>
      <w:r>
        <w:rPr>
          <w:rFonts w:hint="eastAsia"/>
          <w:b w:val="0"/>
          <w:bCs w:val="0"/>
          <w:highlight w:val="none"/>
        </w:rPr>
        <w:t xml:space="preserve"> 布鲁诺尔-艾米特-泰勒法(BET法)</w:t>
      </w:r>
      <w:r>
        <w:rPr>
          <w:rFonts w:hint="eastAsia"/>
          <w:b w:val="0"/>
          <w:bCs w:val="0"/>
          <w:highlight w:val="none"/>
        </w:rPr>
        <w:tab/>
      </w:r>
      <w:r>
        <w:rPr>
          <w:rFonts w:hint="eastAsia"/>
          <w:b w:val="0"/>
          <w:bCs w:val="0"/>
          <w:highlight w:val="none"/>
        </w:rPr>
        <w:t>7.32</w:t>
      </w:r>
    </w:p>
    <w:p w14:paraId="4BBB254F">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C</w:t>
      </w:r>
    </w:p>
    <w:p w14:paraId="45A1D656">
      <w:pPr>
        <w:tabs>
          <w:tab w:val="right" w:leader="dot" w:pos="3780"/>
        </w:tabs>
        <w:jc w:val="center"/>
        <w:rPr>
          <w:rFonts w:hint="eastAsia"/>
          <w:b w:val="0"/>
          <w:bCs w:val="0"/>
          <w:highlight w:val="none"/>
        </w:rPr>
      </w:pPr>
      <w:r>
        <w:rPr>
          <w:rFonts w:hint="eastAsia"/>
          <w:b w:val="0"/>
          <w:bCs w:val="0"/>
          <w:highlight w:val="none"/>
        </w:rPr>
        <w:t xml:space="preserve"> 材料计量</w:t>
      </w:r>
      <w:r>
        <w:rPr>
          <w:rFonts w:hint="eastAsia"/>
          <w:b w:val="0"/>
          <w:bCs w:val="0"/>
          <w:highlight w:val="none"/>
        </w:rPr>
        <w:tab/>
      </w:r>
      <w:r>
        <w:rPr>
          <w:rFonts w:hint="eastAsia"/>
          <w:b w:val="0"/>
          <w:bCs w:val="0"/>
          <w:highlight w:val="none"/>
        </w:rPr>
        <w:t>3.1</w:t>
      </w:r>
    </w:p>
    <w:p w14:paraId="283E12FB">
      <w:pPr>
        <w:tabs>
          <w:tab w:val="right" w:leader="dot" w:pos="3780"/>
        </w:tabs>
        <w:jc w:val="center"/>
        <w:rPr>
          <w:rFonts w:hint="eastAsia"/>
          <w:b w:val="0"/>
          <w:bCs w:val="0"/>
          <w:highlight w:val="none"/>
        </w:rPr>
      </w:pPr>
      <w:r>
        <w:rPr>
          <w:rFonts w:hint="eastAsia"/>
          <w:b w:val="0"/>
          <w:bCs w:val="0"/>
          <w:highlight w:val="none"/>
        </w:rPr>
        <w:t xml:space="preserve"> 材料结构</w:t>
      </w:r>
      <w:r>
        <w:rPr>
          <w:rFonts w:hint="eastAsia"/>
          <w:b w:val="0"/>
          <w:bCs w:val="0"/>
          <w:highlight w:val="none"/>
        </w:rPr>
        <w:tab/>
      </w:r>
      <w:r>
        <w:rPr>
          <w:rFonts w:hint="eastAsia"/>
          <w:b w:val="0"/>
          <w:bCs w:val="0"/>
          <w:highlight w:val="none"/>
        </w:rPr>
        <w:t>3.9</w:t>
      </w:r>
    </w:p>
    <w:p w14:paraId="675FB96A">
      <w:pPr>
        <w:tabs>
          <w:tab w:val="right" w:leader="dot" w:pos="3780"/>
        </w:tabs>
        <w:jc w:val="center"/>
        <w:rPr>
          <w:rFonts w:hint="eastAsia"/>
          <w:b w:val="0"/>
          <w:bCs w:val="0"/>
          <w:highlight w:val="none"/>
        </w:rPr>
      </w:pPr>
      <w:r>
        <w:rPr>
          <w:rFonts w:hint="eastAsia"/>
          <w:b w:val="0"/>
          <w:bCs w:val="0"/>
          <w:highlight w:val="none"/>
        </w:rPr>
        <w:t xml:space="preserve"> 材料性能</w:t>
      </w:r>
      <w:r>
        <w:rPr>
          <w:rFonts w:hint="eastAsia"/>
          <w:b w:val="0"/>
          <w:bCs w:val="0"/>
          <w:highlight w:val="none"/>
        </w:rPr>
        <w:tab/>
      </w:r>
      <w:r>
        <w:rPr>
          <w:rFonts w:hint="eastAsia"/>
          <w:b w:val="0"/>
          <w:bCs w:val="0"/>
          <w:highlight w:val="none"/>
        </w:rPr>
        <w:t>3.11</w:t>
      </w:r>
    </w:p>
    <w:p w14:paraId="47C344E5">
      <w:pPr>
        <w:tabs>
          <w:tab w:val="right" w:leader="dot" w:pos="3780"/>
        </w:tabs>
        <w:jc w:val="center"/>
        <w:rPr>
          <w:rFonts w:hint="eastAsia"/>
          <w:b w:val="0"/>
          <w:bCs w:val="0"/>
          <w:highlight w:val="none"/>
        </w:rPr>
      </w:pPr>
      <w:r>
        <w:rPr>
          <w:rFonts w:hint="eastAsia"/>
          <w:b w:val="0"/>
          <w:bCs w:val="0"/>
          <w:highlight w:val="none"/>
        </w:rPr>
        <w:t xml:space="preserve"> 材料组成</w:t>
      </w:r>
      <w:r>
        <w:rPr>
          <w:rFonts w:hint="eastAsia"/>
          <w:b w:val="0"/>
          <w:bCs w:val="0"/>
          <w:highlight w:val="none"/>
        </w:rPr>
        <w:tab/>
      </w:r>
      <w:r>
        <w:rPr>
          <w:rFonts w:hint="eastAsia"/>
          <w:b w:val="0"/>
          <w:bCs w:val="0"/>
          <w:highlight w:val="none"/>
        </w:rPr>
        <w:t xml:space="preserve">3.10 </w:t>
      </w:r>
    </w:p>
    <w:p w14:paraId="3E90A672">
      <w:pPr>
        <w:tabs>
          <w:tab w:val="right" w:leader="dot" w:pos="3780"/>
        </w:tabs>
        <w:jc w:val="center"/>
        <w:rPr>
          <w:rFonts w:hint="eastAsia"/>
          <w:b w:val="0"/>
          <w:bCs w:val="0"/>
          <w:highlight w:val="none"/>
        </w:rPr>
      </w:pPr>
      <w:r>
        <w:rPr>
          <w:rFonts w:hint="eastAsia"/>
          <w:b w:val="0"/>
          <w:bCs w:val="0"/>
          <w:highlight w:val="none"/>
        </w:rPr>
        <w:t xml:space="preserve"> 残余应力</w:t>
      </w:r>
      <w:r>
        <w:rPr>
          <w:rFonts w:hint="eastAsia"/>
          <w:b w:val="0"/>
          <w:bCs w:val="0"/>
          <w:highlight w:val="none"/>
        </w:rPr>
        <w:tab/>
      </w:r>
      <w:r>
        <w:rPr>
          <w:rFonts w:hint="eastAsia"/>
          <w:b w:val="0"/>
          <w:bCs w:val="0"/>
          <w:highlight w:val="none"/>
        </w:rPr>
        <w:t>4.54</w:t>
      </w:r>
    </w:p>
    <w:p w14:paraId="353DD966">
      <w:pPr>
        <w:tabs>
          <w:tab w:val="right" w:leader="dot" w:pos="3780"/>
        </w:tabs>
        <w:jc w:val="center"/>
        <w:rPr>
          <w:rFonts w:hint="eastAsia"/>
          <w:b w:val="0"/>
          <w:bCs w:val="0"/>
          <w:highlight w:val="none"/>
        </w:rPr>
      </w:pPr>
      <w:r>
        <w:rPr>
          <w:rFonts w:hint="eastAsia"/>
          <w:b w:val="0"/>
          <w:bCs w:val="0"/>
          <w:highlight w:val="none"/>
        </w:rPr>
        <w:t xml:space="preserve"> 差热分析</w:t>
      </w:r>
      <w:r>
        <w:rPr>
          <w:rFonts w:hint="eastAsia"/>
          <w:b w:val="0"/>
          <w:bCs w:val="0"/>
          <w:highlight w:val="none"/>
        </w:rPr>
        <w:tab/>
      </w:r>
      <w:r>
        <w:rPr>
          <w:rFonts w:hint="eastAsia"/>
          <w:b w:val="0"/>
          <w:bCs w:val="0"/>
          <w:highlight w:val="none"/>
        </w:rPr>
        <w:t>7.35</w:t>
      </w:r>
    </w:p>
    <w:p w14:paraId="779B9022">
      <w:pPr>
        <w:tabs>
          <w:tab w:val="right" w:leader="dot" w:pos="3780"/>
        </w:tabs>
        <w:jc w:val="center"/>
        <w:rPr>
          <w:rFonts w:hint="eastAsia"/>
          <w:b w:val="0"/>
          <w:bCs w:val="0"/>
          <w:highlight w:val="none"/>
        </w:rPr>
      </w:pPr>
      <w:r>
        <w:rPr>
          <w:rFonts w:hint="eastAsia"/>
          <w:b w:val="0"/>
          <w:bCs w:val="0"/>
          <w:highlight w:val="none"/>
        </w:rPr>
        <w:t xml:space="preserve"> 差示扫描量热法</w:t>
      </w:r>
      <w:r>
        <w:rPr>
          <w:rFonts w:hint="eastAsia"/>
          <w:b w:val="0"/>
          <w:bCs w:val="0"/>
          <w:highlight w:val="none"/>
        </w:rPr>
        <w:tab/>
      </w:r>
      <w:r>
        <w:rPr>
          <w:rFonts w:hint="eastAsia"/>
          <w:b w:val="0"/>
          <w:bCs w:val="0"/>
          <w:highlight w:val="none"/>
        </w:rPr>
        <w:t>7.36</w:t>
      </w:r>
    </w:p>
    <w:p w14:paraId="2886FFCE">
      <w:pPr>
        <w:tabs>
          <w:tab w:val="right" w:leader="dot" w:pos="3780"/>
        </w:tabs>
        <w:jc w:val="center"/>
        <w:rPr>
          <w:rFonts w:hint="eastAsia"/>
          <w:b w:val="0"/>
          <w:bCs w:val="0"/>
          <w:highlight w:val="none"/>
        </w:rPr>
      </w:pPr>
      <w:r>
        <w:rPr>
          <w:rFonts w:hint="eastAsia"/>
          <w:b w:val="0"/>
          <w:bCs w:val="0"/>
          <w:highlight w:val="none"/>
        </w:rPr>
        <w:t xml:space="preserve"> 掺杂浓度</w:t>
      </w:r>
      <w:r>
        <w:rPr>
          <w:rFonts w:hint="eastAsia"/>
          <w:b w:val="0"/>
          <w:bCs w:val="0"/>
          <w:highlight w:val="none"/>
        </w:rPr>
        <w:tab/>
      </w:r>
      <w:r>
        <w:rPr>
          <w:rFonts w:hint="eastAsia"/>
          <w:b w:val="0"/>
          <w:bCs w:val="0"/>
          <w:highlight w:val="none"/>
        </w:rPr>
        <w:t>8.1.5</w:t>
      </w:r>
    </w:p>
    <w:p w14:paraId="1B214F2A">
      <w:pPr>
        <w:tabs>
          <w:tab w:val="right" w:leader="dot" w:pos="3780"/>
        </w:tabs>
        <w:jc w:val="center"/>
        <w:rPr>
          <w:rFonts w:hint="eastAsia"/>
          <w:b w:val="0"/>
          <w:bCs w:val="0"/>
          <w:highlight w:val="none"/>
        </w:rPr>
      </w:pPr>
      <w:r>
        <w:rPr>
          <w:rFonts w:hint="eastAsia"/>
          <w:b w:val="0"/>
          <w:bCs w:val="0"/>
          <w:highlight w:val="none"/>
        </w:rPr>
        <w:t xml:space="preserve"> 衬底</w:t>
      </w:r>
      <w:r>
        <w:rPr>
          <w:rFonts w:hint="eastAsia"/>
          <w:b w:val="0"/>
          <w:bCs w:val="0"/>
          <w:highlight w:val="none"/>
        </w:rPr>
        <w:tab/>
      </w:r>
      <w:r>
        <w:rPr>
          <w:rFonts w:hint="eastAsia"/>
          <w:b w:val="0"/>
          <w:bCs w:val="0"/>
          <w:highlight w:val="none"/>
        </w:rPr>
        <w:t>8.1.9</w:t>
      </w:r>
    </w:p>
    <w:p w14:paraId="6EE330A3">
      <w:pPr>
        <w:tabs>
          <w:tab w:val="right" w:leader="dot" w:pos="3780"/>
        </w:tabs>
        <w:jc w:val="center"/>
        <w:rPr>
          <w:rFonts w:hint="eastAsia"/>
          <w:b w:val="0"/>
          <w:bCs w:val="0"/>
          <w:highlight w:val="none"/>
        </w:rPr>
      </w:pPr>
      <w:r>
        <w:rPr>
          <w:rFonts w:hint="eastAsia"/>
          <w:b w:val="0"/>
          <w:bCs w:val="0"/>
          <w:highlight w:val="none"/>
        </w:rPr>
        <w:t xml:space="preserve"> 磁力显微镜</w:t>
      </w:r>
      <w:r>
        <w:rPr>
          <w:rFonts w:hint="eastAsia"/>
          <w:b w:val="0"/>
          <w:bCs w:val="0"/>
          <w:highlight w:val="none"/>
        </w:rPr>
        <w:tab/>
      </w:r>
      <w:r>
        <w:rPr>
          <w:rFonts w:hint="eastAsia"/>
          <w:b w:val="0"/>
          <w:bCs w:val="0"/>
          <w:highlight w:val="none"/>
        </w:rPr>
        <w:t>7.15</w:t>
      </w:r>
    </w:p>
    <w:p w14:paraId="5CA805D4">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D</w:t>
      </w:r>
    </w:p>
    <w:p w14:paraId="7B303FD5">
      <w:pPr>
        <w:tabs>
          <w:tab w:val="right" w:leader="dot" w:pos="3780"/>
        </w:tabs>
        <w:jc w:val="center"/>
        <w:rPr>
          <w:rFonts w:hint="eastAsia"/>
          <w:b w:val="0"/>
          <w:bCs w:val="0"/>
          <w:highlight w:val="none"/>
        </w:rPr>
      </w:pPr>
      <w:r>
        <w:rPr>
          <w:rFonts w:hint="eastAsia"/>
          <w:b w:val="0"/>
          <w:bCs w:val="0"/>
          <w:highlight w:val="none"/>
        </w:rPr>
        <w:t xml:space="preserve"> 第三代半导体</w:t>
      </w:r>
      <w:r>
        <w:rPr>
          <w:rFonts w:hint="eastAsia"/>
          <w:b w:val="0"/>
          <w:bCs w:val="0"/>
          <w:highlight w:val="none"/>
        </w:rPr>
        <w:tab/>
      </w:r>
      <w:r>
        <w:rPr>
          <w:rFonts w:hint="eastAsia"/>
          <w:b w:val="0"/>
          <w:bCs w:val="0"/>
          <w:highlight w:val="none"/>
        </w:rPr>
        <w:t>8.1.21</w:t>
      </w:r>
    </w:p>
    <w:p w14:paraId="2016244B">
      <w:pPr>
        <w:tabs>
          <w:tab w:val="right" w:leader="dot" w:pos="3780"/>
        </w:tabs>
        <w:jc w:val="center"/>
        <w:rPr>
          <w:rFonts w:hint="eastAsia"/>
          <w:b w:val="0"/>
          <w:bCs w:val="0"/>
          <w:highlight w:val="none"/>
        </w:rPr>
      </w:pPr>
      <w:r>
        <w:rPr>
          <w:rFonts w:hint="eastAsia"/>
          <w:b w:val="0"/>
          <w:bCs w:val="0"/>
          <w:highlight w:val="none"/>
        </w:rPr>
        <w:t xml:space="preserve"> 电池</w:t>
      </w:r>
      <w:r>
        <w:rPr>
          <w:rFonts w:hint="eastAsia"/>
          <w:b w:val="0"/>
          <w:bCs w:val="0"/>
          <w:highlight w:val="none"/>
        </w:rPr>
        <w:tab/>
      </w:r>
      <w:r>
        <w:rPr>
          <w:rFonts w:hint="eastAsia"/>
          <w:b w:val="0"/>
          <w:bCs w:val="0"/>
          <w:highlight w:val="none"/>
        </w:rPr>
        <w:t>8.2.2</w:t>
      </w:r>
    </w:p>
    <w:p w14:paraId="18B199F8">
      <w:pPr>
        <w:tabs>
          <w:tab w:val="right" w:leader="dot" w:pos="3780"/>
        </w:tabs>
        <w:jc w:val="center"/>
        <w:rPr>
          <w:rFonts w:hint="eastAsia"/>
          <w:b w:val="0"/>
          <w:bCs w:val="0"/>
          <w:highlight w:val="none"/>
        </w:rPr>
      </w:pPr>
      <w:r>
        <w:rPr>
          <w:rFonts w:hint="eastAsia"/>
          <w:b w:val="0"/>
          <w:bCs w:val="0"/>
          <w:highlight w:val="none"/>
        </w:rPr>
        <w:t xml:space="preserve"> 电池能量</w:t>
      </w:r>
      <w:r>
        <w:rPr>
          <w:rFonts w:hint="eastAsia"/>
          <w:b w:val="0"/>
          <w:bCs w:val="0"/>
          <w:highlight w:val="none"/>
        </w:rPr>
        <w:tab/>
      </w:r>
      <w:r>
        <w:rPr>
          <w:rFonts w:hint="eastAsia"/>
          <w:b w:val="0"/>
          <w:bCs w:val="0"/>
          <w:highlight w:val="none"/>
        </w:rPr>
        <w:t>8.2.11</w:t>
      </w:r>
    </w:p>
    <w:p w14:paraId="7346A4C2">
      <w:pPr>
        <w:tabs>
          <w:tab w:val="right" w:leader="dot" w:pos="3780"/>
        </w:tabs>
        <w:jc w:val="center"/>
        <w:rPr>
          <w:rFonts w:hint="eastAsia"/>
          <w:b w:val="0"/>
          <w:bCs w:val="0"/>
          <w:highlight w:val="none"/>
        </w:rPr>
      </w:pPr>
      <w:r>
        <w:rPr>
          <w:rFonts w:hint="eastAsia"/>
          <w:b w:val="0"/>
          <w:bCs w:val="0"/>
          <w:highlight w:val="none"/>
        </w:rPr>
        <w:t xml:space="preserve"> 电导率</w:t>
      </w:r>
      <w:r>
        <w:rPr>
          <w:rFonts w:hint="eastAsia"/>
          <w:b w:val="0"/>
          <w:bCs w:val="0"/>
          <w:highlight w:val="none"/>
        </w:rPr>
        <w:tab/>
      </w:r>
      <w:r>
        <w:rPr>
          <w:rFonts w:hint="eastAsia"/>
          <w:b w:val="0"/>
          <w:bCs w:val="0"/>
          <w:highlight w:val="none"/>
        </w:rPr>
        <w:t>4.45</w:t>
      </w:r>
    </w:p>
    <w:p w14:paraId="7DD3298D">
      <w:pPr>
        <w:tabs>
          <w:tab w:val="right" w:leader="dot" w:pos="3780"/>
        </w:tabs>
        <w:jc w:val="center"/>
        <w:rPr>
          <w:rFonts w:hint="eastAsia"/>
          <w:b w:val="0"/>
          <w:bCs w:val="0"/>
          <w:highlight w:val="none"/>
        </w:rPr>
      </w:pPr>
      <w:r>
        <w:rPr>
          <w:rFonts w:hint="eastAsia"/>
          <w:b w:val="0"/>
          <w:bCs w:val="0"/>
          <w:highlight w:val="none"/>
        </w:rPr>
        <w:t xml:space="preserve"> 电感耦合等离子体质谱</w:t>
      </w:r>
      <w:r>
        <w:rPr>
          <w:rFonts w:hint="eastAsia"/>
          <w:b w:val="0"/>
          <w:bCs w:val="0"/>
          <w:highlight w:val="none"/>
        </w:rPr>
        <w:tab/>
      </w:r>
      <w:r>
        <w:rPr>
          <w:rFonts w:hint="eastAsia"/>
          <w:b w:val="0"/>
          <w:bCs w:val="0"/>
          <w:highlight w:val="none"/>
        </w:rPr>
        <w:t>7.26</w:t>
      </w:r>
    </w:p>
    <w:p w14:paraId="02631420">
      <w:pPr>
        <w:tabs>
          <w:tab w:val="right" w:leader="dot" w:pos="3780"/>
        </w:tabs>
        <w:jc w:val="center"/>
        <w:rPr>
          <w:rFonts w:hint="eastAsia"/>
          <w:b w:val="0"/>
          <w:bCs w:val="0"/>
          <w:highlight w:val="none"/>
        </w:rPr>
      </w:pPr>
      <w:r>
        <w:rPr>
          <w:rFonts w:hint="eastAsia"/>
          <w:b w:val="0"/>
          <w:bCs w:val="0"/>
          <w:highlight w:val="none"/>
        </w:rPr>
        <w:t xml:space="preserve"> 电化学储能</w:t>
      </w:r>
      <w:r>
        <w:rPr>
          <w:rFonts w:hint="eastAsia"/>
          <w:b w:val="0"/>
          <w:bCs w:val="0"/>
          <w:highlight w:val="none"/>
        </w:rPr>
        <w:tab/>
      </w:r>
      <w:r>
        <w:rPr>
          <w:rFonts w:hint="eastAsia"/>
          <w:b w:val="0"/>
          <w:bCs w:val="0"/>
          <w:highlight w:val="none"/>
        </w:rPr>
        <w:t>8.2.14</w:t>
      </w:r>
    </w:p>
    <w:p w14:paraId="21CE786B">
      <w:pPr>
        <w:tabs>
          <w:tab w:val="right" w:leader="dot" w:pos="3780"/>
        </w:tabs>
        <w:jc w:val="center"/>
        <w:rPr>
          <w:rFonts w:hint="eastAsia"/>
          <w:b w:val="0"/>
          <w:bCs w:val="0"/>
          <w:highlight w:val="none"/>
        </w:rPr>
      </w:pPr>
      <w:r>
        <w:rPr>
          <w:rFonts w:hint="eastAsia"/>
          <w:b w:val="0"/>
          <w:bCs w:val="0"/>
          <w:highlight w:val="none"/>
        </w:rPr>
        <w:t xml:space="preserve"> 电化学反应</w:t>
      </w:r>
      <w:r>
        <w:rPr>
          <w:rFonts w:hint="eastAsia"/>
          <w:b w:val="0"/>
          <w:bCs w:val="0"/>
          <w:highlight w:val="none"/>
        </w:rPr>
        <w:tab/>
      </w:r>
      <w:r>
        <w:rPr>
          <w:rFonts w:hint="eastAsia"/>
          <w:b w:val="0"/>
          <w:bCs w:val="0"/>
          <w:highlight w:val="none"/>
        </w:rPr>
        <w:t>8.2.9</w:t>
      </w:r>
    </w:p>
    <w:p w14:paraId="428894A1">
      <w:pPr>
        <w:tabs>
          <w:tab w:val="right" w:leader="dot" w:pos="3780"/>
        </w:tabs>
        <w:jc w:val="center"/>
        <w:rPr>
          <w:rFonts w:hint="eastAsia"/>
          <w:b w:val="0"/>
          <w:bCs w:val="0"/>
          <w:highlight w:val="none"/>
        </w:rPr>
      </w:pPr>
      <w:r>
        <w:rPr>
          <w:rFonts w:hint="eastAsia"/>
          <w:b w:val="0"/>
          <w:bCs w:val="0"/>
          <w:highlight w:val="none"/>
        </w:rPr>
        <w:t xml:space="preserve"> 电化学计量</w:t>
      </w:r>
      <w:r>
        <w:rPr>
          <w:rFonts w:hint="eastAsia"/>
          <w:b w:val="0"/>
          <w:bCs w:val="0"/>
          <w:highlight w:val="none"/>
        </w:rPr>
        <w:tab/>
      </w:r>
      <w:r>
        <w:rPr>
          <w:rFonts w:hint="eastAsia"/>
          <w:b w:val="0"/>
          <w:bCs w:val="0"/>
          <w:highlight w:val="none"/>
        </w:rPr>
        <w:t>3.8</w:t>
      </w:r>
    </w:p>
    <w:p w14:paraId="676F13A2">
      <w:pPr>
        <w:tabs>
          <w:tab w:val="right" w:leader="dot" w:pos="3780"/>
        </w:tabs>
        <w:jc w:val="center"/>
        <w:rPr>
          <w:rFonts w:hint="eastAsia"/>
          <w:b w:val="0"/>
          <w:bCs w:val="0"/>
          <w:highlight w:val="none"/>
        </w:rPr>
      </w:pPr>
      <w:r>
        <w:rPr>
          <w:rFonts w:hint="eastAsia"/>
          <w:b w:val="0"/>
          <w:bCs w:val="0"/>
          <w:highlight w:val="none"/>
        </w:rPr>
        <w:t xml:space="preserve"> 电极</w:t>
      </w:r>
      <w:r>
        <w:rPr>
          <w:rFonts w:hint="eastAsia"/>
          <w:b w:val="0"/>
          <w:bCs w:val="0"/>
          <w:highlight w:val="none"/>
        </w:rPr>
        <w:tab/>
      </w:r>
      <w:r>
        <w:rPr>
          <w:rFonts w:hint="eastAsia"/>
          <w:b w:val="0"/>
          <w:bCs w:val="0"/>
          <w:highlight w:val="none"/>
        </w:rPr>
        <w:t>8.2.7</w:t>
      </w:r>
    </w:p>
    <w:p w14:paraId="3C19CBBE">
      <w:pPr>
        <w:tabs>
          <w:tab w:val="right" w:leader="dot" w:pos="3780"/>
        </w:tabs>
        <w:jc w:val="center"/>
        <w:rPr>
          <w:rFonts w:hint="eastAsia"/>
          <w:b w:val="0"/>
          <w:bCs w:val="0"/>
          <w:highlight w:val="none"/>
        </w:rPr>
      </w:pPr>
      <w:r>
        <w:rPr>
          <w:rFonts w:hint="eastAsia"/>
          <w:b w:val="0"/>
          <w:bCs w:val="0"/>
          <w:highlight w:val="none"/>
        </w:rPr>
        <w:t xml:space="preserve"> 电解质</w:t>
      </w:r>
      <w:r>
        <w:rPr>
          <w:rFonts w:hint="eastAsia"/>
          <w:b w:val="0"/>
          <w:bCs w:val="0"/>
          <w:highlight w:val="none"/>
        </w:rPr>
        <w:tab/>
      </w:r>
      <w:r>
        <w:rPr>
          <w:rFonts w:hint="eastAsia"/>
          <w:b w:val="0"/>
          <w:bCs w:val="0"/>
          <w:highlight w:val="none"/>
        </w:rPr>
        <w:t>8.2.8</w:t>
      </w:r>
    </w:p>
    <w:p w14:paraId="21DBBA77">
      <w:pPr>
        <w:tabs>
          <w:tab w:val="right" w:leader="dot" w:pos="3780"/>
        </w:tabs>
        <w:jc w:val="center"/>
        <w:rPr>
          <w:rFonts w:hint="default" w:eastAsia="宋体"/>
          <w:b w:val="0"/>
          <w:bCs w:val="0"/>
          <w:highlight w:val="none"/>
          <w:lang w:val="en-US" w:eastAsia="zh-CN"/>
        </w:rPr>
      </w:pPr>
      <w:r>
        <w:rPr>
          <w:rFonts w:hint="eastAsia"/>
          <w:b w:val="0"/>
          <w:bCs w:val="0"/>
          <w:highlight w:val="none"/>
        </w:rPr>
        <w:t xml:space="preserve"> 电泳迁移率</w:t>
      </w:r>
      <w:r>
        <w:rPr>
          <w:rFonts w:hint="eastAsia"/>
          <w:b w:val="0"/>
          <w:bCs w:val="0"/>
          <w:highlight w:val="none"/>
        </w:rPr>
        <w:tab/>
      </w:r>
      <w:r>
        <w:rPr>
          <w:rFonts w:hint="eastAsia"/>
          <w:b w:val="0"/>
          <w:bCs w:val="0"/>
          <w:highlight w:val="none"/>
        </w:rPr>
        <w:t>4.</w:t>
      </w:r>
      <w:r>
        <w:rPr>
          <w:rFonts w:hint="eastAsia"/>
          <w:b w:val="0"/>
          <w:bCs w:val="0"/>
          <w:highlight w:val="none"/>
          <w:lang w:val="en-US" w:eastAsia="zh-CN"/>
        </w:rPr>
        <w:t>50</w:t>
      </w:r>
    </w:p>
    <w:p w14:paraId="55C3A211">
      <w:pPr>
        <w:tabs>
          <w:tab w:val="right" w:leader="dot" w:pos="3780"/>
        </w:tabs>
        <w:jc w:val="center"/>
        <w:rPr>
          <w:rFonts w:hint="eastAsia"/>
          <w:b w:val="0"/>
          <w:bCs w:val="0"/>
          <w:highlight w:val="none"/>
        </w:rPr>
      </w:pPr>
      <w:r>
        <w:rPr>
          <w:rFonts w:hint="eastAsia"/>
          <w:b w:val="0"/>
          <w:bCs w:val="0"/>
          <w:highlight w:val="none"/>
        </w:rPr>
        <w:t xml:space="preserve"> 电子背散射衍射</w:t>
      </w:r>
      <w:r>
        <w:rPr>
          <w:rFonts w:hint="eastAsia"/>
          <w:b w:val="0"/>
          <w:bCs w:val="0"/>
          <w:highlight w:val="none"/>
        </w:rPr>
        <w:tab/>
      </w:r>
      <w:r>
        <w:rPr>
          <w:rFonts w:hint="eastAsia"/>
          <w:b w:val="0"/>
          <w:bCs w:val="0"/>
          <w:highlight w:val="none"/>
        </w:rPr>
        <w:t>7.13</w:t>
      </w:r>
    </w:p>
    <w:p w14:paraId="7F8C2920">
      <w:pPr>
        <w:tabs>
          <w:tab w:val="right" w:leader="dot" w:pos="3780"/>
        </w:tabs>
        <w:jc w:val="center"/>
        <w:rPr>
          <w:rFonts w:hint="eastAsia"/>
          <w:b w:val="0"/>
          <w:bCs w:val="0"/>
          <w:highlight w:val="none"/>
        </w:rPr>
      </w:pPr>
      <w:r>
        <w:rPr>
          <w:rFonts w:hint="eastAsia"/>
          <w:b w:val="0"/>
          <w:bCs w:val="0"/>
          <w:highlight w:val="none"/>
        </w:rPr>
        <w:t xml:space="preserve"> 电子能谱仪</w:t>
      </w:r>
      <w:r>
        <w:rPr>
          <w:rFonts w:hint="eastAsia"/>
          <w:b w:val="0"/>
          <w:bCs w:val="0"/>
          <w:highlight w:val="none"/>
        </w:rPr>
        <w:tab/>
      </w:r>
      <w:r>
        <w:rPr>
          <w:rFonts w:hint="eastAsia"/>
          <w:b w:val="0"/>
          <w:bCs w:val="0"/>
          <w:highlight w:val="none"/>
        </w:rPr>
        <w:t>7.21</w:t>
      </w:r>
    </w:p>
    <w:p w14:paraId="0AFBC343">
      <w:pPr>
        <w:tabs>
          <w:tab w:val="right" w:leader="dot" w:pos="3780"/>
        </w:tabs>
        <w:jc w:val="center"/>
        <w:rPr>
          <w:rFonts w:hint="eastAsia"/>
          <w:b w:val="0"/>
          <w:bCs w:val="0"/>
          <w:highlight w:val="none"/>
        </w:rPr>
      </w:pPr>
      <w:r>
        <w:rPr>
          <w:rFonts w:hint="eastAsia"/>
          <w:b w:val="0"/>
          <w:bCs w:val="0"/>
          <w:highlight w:val="none"/>
        </w:rPr>
        <w:t xml:space="preserve"> 电阻法</w:t>
      </w:r>
      <w:r>
        <w:rPr>
          <w:rFonts w:hint="eastAsia"/>
          <w:b w:val="0"/>
          <w:bCs w:val="0"/>
          <w:highlight w:val="none"/>
        </w:rPr>
        <w:tab/>
      </w:r>
      <w:r>
        <w:rPr>
          <w:rFonts w:hint="eastAsia"/>
          <w:b w:val="0"/>
          <w:bCs w:val="0"/>
          <w:highlight w:val="none"/>
        </w:rPr>
        <w:t>7.3</w:t>
      </w:r>
    </w:p>
    <w:p w14:paraId="76D0E595">
      <w:pPr>
        <w:tabs>
          <w:tab w:val="right" w:leader="dot" w:pos="3780"/>
        </w:tabs>
        <w:jc w:val="center"/>
        <w:rPr>
          <w:rFonts w:hint="eastAsia"/>
          <w:b w:val="0"/>
          <w:bCs w:val="0"/>
          <w:highlight w:val="none"/>
        </w:rPr>
      </w:pPr>
      <w:r>
        <w:rPr>
          <w:rFonts w:hint="eastAsia"/>
          <w:b w:val="0"/>
          <w:bCs w:val="0"/>
          <w:highlight w:val="none"/>
        </w:rPr>
        <w:t xml:space="preserve"> 电阻率</w:t>
      </w:r>
      <w:r>
        <w:rPr>
          <w:rFonts w:hint="eastAsia"/>
          <w:b w:val="0"/>
          <w:bCs w:val="0"/>
          <w:highlight w:val="none"/>
        </w:rPr>
        <w:tab/>
      </w:r>
      <w:r>
        <w:rPr>
          <w:rFonts w:hint="eastAsia"/>
          <w:b w:val="0"/>
          <w:bCs w:val="0"/>
          <w:highlight w:val="none"/>
        </w:rPr>
        <w:t>4.44</w:t>
      </w:r>
    </w:p>
    <w:p w14:paraId="66D66A8C">
      <w:pPr>
        <w:tabs>
          <w:tab w:val="right" w:leader="dot" w:pos="3780"/>
        </w:tabs>
        <w:jc w:val="center"/>
        <w:rPr>
          <w:rFonts w:hint="eastAsia"/>
          <w:b w:val="0"/>
          <w:bCs w:val="0"/>
          <w:highlight w:val="none"/>
        </w:rPr>
      </w:pPr>
      <w:r>
        <w:rPr>
          <w:rFonts w:hint="eastAsia"/>
          <w:b w:val="0"/>
          <w:bCs w:val="0"/>
          <w:highlight w:val="none"/>
        </w:rPr>
        <w:t xml:space="preserve"> 动力蓄电池</w:t>
      </w:r>
      <w:r>
        <w:rPr>
          <w:rFonts w:hint="eastAsia"/>
          <w:b w:val="0"/>
          <w:bCs w:val="0"/>
          <w:highlight w:val="none"/>
        </w:rPr>
        <w:tab/>
      </w:r>
      <w:r>
        <w:rPr>
          <w:rFonts w:hint="eastAsia"/>
          <w:b w:val="0"/>
          <w:bCs w:val="0"/>
          <w:highlight w:val="none"/>
        </w:rPr>
        <w:t>8.2.4</w:t>
      </w:r>
    </w:p>
    <w:p w14:paraId="2782B948">
      <w:pPr>
        <w:tabs>
          <w:tab w:val="right" w:leader="dot" w:pos="3780"/>
        </w:tabs>
        <w:jc w:val="center"/>
        <w:rPr>
          <w:rFonts w:hint="eastAsia"/>
          <w:b w:val="0"/>
          <w:bCs w:val="0"/>
          <w:highlight w:val="none"/>
        </w:rPr>
      </w:pPr>
      <w:r>
        <w:rPr>
          <w:rFonts w:hint="eastAsia"/>
          <w:b w:val="0"/>
          <w:bCs w:val="0"/>
          <w:highlight w:val="none"/>
        </w:rPr>
        <w:t xml:space="preserve"> 动态光散射</w:t>
      </w:r>
      <w:r>
        <w:rPr>
          <w:rFonts w:hint="eastAsia"/>
          <w:b w:val="0"/>
          <w:bCs w:val="0"/>
          <w:highlight w:val="none"/>
        </w:rPr>
        <w:tab/>
      </w:r>
      <w:r>
        <w:rPr>
          <w:rFonts w:hint="eastAsia"/>
          <w:b w:val="0"/>
          <w:bCs w:val="0"/>
          <w:highlight w:val="none"/>
        </w:rPr>
        <w:t>7.2</w:t>
      </w:r>
    </w:p>
    <w:p w14:paraId="3FF324D1">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E</w:t>
      </w:r>
    </w:p>
    <w:p w14:paraId="2868C617">
      <w:pPr>
        <w:tabs>
          <w:tab w:val="right" w:leader="dot" w:pos="3780"/>
        </w:tabs>
        <w:jc w:val="center"/>
        <w:rPr>
          <w:rFonts w:hint="eastAsia"/>
          <w:b w:val="0"/>
          <w:bCs w:val="0"/>
          <w:highlight w:val="none"/>
        </w:rPr>
      </w:pPr>
      <w:r>
        <w:rPr>
          <w:rFonts w:hint="eastAsia"/>
          <w:b w:val="0"/>
          <w:bCs w:val="0"/>
          <w:highlight w:val="none"/>
        </w:rPr>
        <w:t xml:space="preserve"> 俄歇电子能谱</w:t>
      </w:r>
      <w:r>
        <w:rPr>
          <w:rFonts w:hint="eastAsia"/>
          <w:b w:val="0"/>
          <w:bCs w:val="0"/>
          <w:highlight w:val="none"/>
        </w:rPr>
        <w:tab/>
      </w:r>
      <w:r>
        <w:rPr>
          <w:rFonts w:hint="eastAsia"/>
          <w:b w:val="0"/>
          <w:bCs w:val="0"/>
          <w:highlight w:val="none"/>
        </w:rPr>
        <w:t>7.22</w:t>
      </w:r>
    </w:p>
    <w:p w14:paraId="518E5585">
      <w:pPr>
        <w:tabs>
          <w:tab w:val="right" w:leader="dot" w:pos="3780"/>
        </w:tabs>
        <w:jc w:val="center"/>
        <w:rPr>
          <w:rFonts w:hint="eastAsia"/>
          <w:b w:val="0"/>
          <w:bCs w:val="0"/>
          <w:highlight w:val="none"/>
        </w:rPr>
      </w:pPr>
      <w:r>
        <w:rPr>
          <w:rFonts w:hint="eastAsia"/>
          <w:b w:val="0"/>
          <w:bCs w:val="0"/>
          <w:highlight w:val="none"/>
        </w:rPr>
        <w:t xml:space="preserve"> 二次离子质谱</w:t>
      </w:r>
      <w:r>
        <w:rPr>
          <w:rFonts w:hint="eastAsia"/>
          <w:b w:val="0"/>
          <w:bCs w:val="0"/>
          <w:highlight w:val="none"/>
        </w:rPr>
        <w:tab/>
      </w:r>
      <w:r>
        <w:rPr>
          <w:rFonts w:hint="eastAsia"/>
          <w:b w:val="0"/>
          <w:bCs w:val="0"/>
          <w:highlight w:val="none"/>
        </w:rPr>
        <w:t>7.27</w:t>
      </w:r>
    </w:p>
    <w:p w14:paraId="23B5B861">
      <w:pPr>
        <w:tabs>
          <w:tab w:val="right" w:leader="dot" w:pos="3780"/>
        </w:tabs>
        <w:jc w:val="center"/>
        <w:rPr>
          <w:rFonts w:hint="eastAsia"/>
          <w:b w:val="0"/>
          <w:bCs w:val="0"/>
          <w:highlight w:val="none"/>
        </w:rPr>
      </w:pPr>
      <w:r>
        <w:rPr>
          <w:rFonts w:hint="eastAsia"/>
          <w:b w:val="0"/>
          <w:bCs w:val="0"/>
          <w:highlight w:val="none"/>
        </w:rPr>
        <w:t xml:space="preserve"> 二维材料</w:t>
      </w:r>
      <w:r>
        <w:rPr>
          <w:rFonts w:hint="eastAsia"/>
          <w:b w:val="0"/>
          <w:bCs w:val="0"/>
          <w:highlight w:val="none"/>
        </w:rPr>
        <w:tab/>
      </w:r>
      <w:r>
        <w:rPr>
          <w:rFonts w:hint="eastAsia"/>
          <w:b w:val="0"/>
          <w:bCs w:val="0"/>
          <w:highlight w:val="none"/>
        </w:rPr>
        <w:t>5.2</w:t>
      </w:r>
    </w:p>
    <w:p w14:paraId="22B61559">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F</w:t>
      </w:r>
    </w:p>
    <w:p w14:paraId="0B3EAC61">
      <w:pPr>
        <w:tabs>
          <w:tab w:val="right" w:leader="dot" w:pos="3780"/>
        </w:tabs>
        <w:jc w:val="center"/>
        <w:rPr>
          <w:rFonts w:hint="eastAsia"/>
          <w:b w:val="0"/>
          <w:bCs w:val="0"/>
          <w:highlight w:val="none"/>
        </w:rPr>
      </w:pPr>
      <w:r>
        <w:rPr>
          <w:rFonts w:hint="eastAsia"/>
          <w:b w:val="0"/>
          <w:bCs w:val="0"/>
          <w:highlight w:val="none"/>
        </w:rPr>
        <w:t xml:space="preserve"> 放大倍数</w:t>
      </w:r>
      <w:r>
        <w:rPr>
          <w:rFonts w:hint="eastAsia"/>
          <w:b w:val="0"/>
          <w:bCs w:val="0"/>
          <w:highlight w:val="none"/>
        </w:rPr>
        <w:tab/>
      </w:r>
      <w:r>
        <w:rPr>
          <w:rFonts w:hint="eastAsia"/>
          <w:b w:val="0"/>
          <w:bCs w:val="0"/>
          <w:highlight w:val="none"/>
        </w:rPr>
        <w:t>4.13</w:t>
      </w:r>
    </w:p>
    <w:p w14:paraId="682B333A">
      <w:pPr>
        <w:tabs>
          <w:tab w:val="right" w:leader="dot" w:pos="3780"/>
        </w:tabs>
        <w:jc w:val="center"/>
        <w:rPr>
          <w:rFonts w:hint="eastAsia"/>
          <w:b w:val="0"/>
          <w:bCs w:val="0"/>
          <w:highlight w:val="none"/>
        </w:rPr>
      </w:pPr>
      <w:r>
        <w:rPr>
          <w:rFonts w:hint="eastAsia"/>
          <w:b w:val="0"/>
          <w:bCs w:val="0"/>
          <w:highlight w:val="none"/>
        </w:rPr>
        <w:t xml:space="preserve"> 非接触测温法</w:t>
      </w:r>
      <w:r>
        <w:rPr>
          <w:rFonts w:hint="eastAsia"/>
          <w:b w:val="0"/>
          <w:bCs w:val="0"/>
          <w:highlight w:val="none"/>
        </w:rPr>
        <w:tab/>
      </w:r>
      <w:r>
        <w:rPr>
          <w:rFonts w:hint="eastAsia"/>
          <w:b w:val="0"/>
          <w:bCs w:val="0"/>
          <w:highlight w:val="none"/>
        </w:rPr>
        <w:t>7.39</w:t>
      </w:r>
    </w:p>
    <w:p w14:paraId="1A47FF2E">
      <w:pPr>
        <w:tabs>
          <w:tab w:val="right" w:leader="dot" w:pos="3780"/>
        </w:tabs>
        <w:jc w:val="center"/>
        <w:rPr>
          <w:rFonts w:hint="eastAsia"/>
          <w:b w:val="0"/>
          <w:bCs w:val="0"/>
          <w:highlight w:val="none"/>
        </w:rPr>
      </w:pPr>
      <w:r>
        <w:rPr>
          <w:rFonts w:hint="eastAsia"/>
          <w:b w:val="0"/>
          <w:bCs w:val="0"/>
          <w:highlight w:val="none"/>
        </w:rPr>
        <w:t xml:space="preserve"> 分散性</w:t>
      </w:r>
      <w:r>
        <w:rPr>
          <w:rFonts w:hint="eastAsia"/>
          <w:b w:val="0"/>
          <w:bCs w:val="0"/>
          <w:highlight w:val="none"/>
        </w:rPr>
        <w:tab/>
      </w:r>
      <w:r>
        <w:rPr>
          <w:rFonts w:hint="eastAsia"/>
          <w:b w:val="0"/>
          <w:bCs w:val="0"/>
          <w:highlight w:val="none"/>
        </w:rPr>
        <w:t>4.7</w:t>
      </w:r>
    </w:p>
    <w:p w14:paraId="753DA9D3">
      <w:pPr>
        <w:tabs>
          <w:tab w:val="right" w:leader="dot" w:pos="3780"/>
        </w:tabs>
        <w:jc w:val="center"/>
        <w:rPr>
          <w:rFonts w:hint="eastAsia"/>
          <w:b w:val="0"/>
          <w:bCs w:val="0"/>
          <w:highlight w:val="none"/>
        </w:rPr>
      </w:pPr>
      <w:r>
        <w:rPr>
          <w:rFonts w:hint="eastAsia"/>
          <w:b w:val="0"/>
          <w:bCs w:val="0"/>
          <w:highlight w:val="none"/>
        </w:rPr>
        <w:t xml:space="preserve"> 分子量</w:t>
      </w:r>
      <w:r>
        <w:rPr>
          <w:rFonts w:hint="eastAsia"/>
          <w:b w:val="0"/>
          <w:bCs w:val="0"/>
          <w:highlight w:val="none"/>
        </w:rPr>
        <w:tab/>
      </w:r>
      <w:r>
        <w:rPr>
          <w:rFonts w:hint="eastAsia"/>
          <w:b w:val="0"/>
          <w:bCs w:val="0"/>
          <w:highlight w:val="none"/>
        </w:rPr>
        <w:t xml:space="preserve">4.60 </w:t>
      </w:r>
    </w:p>
    <w:p w14:paraId="23F397F9">
      <w:pPr>
        <w:tabs>
          <w:tab w:val="right" w:leader="dot" w:pos="3780"/>
        </w:tabs>
        <w:jc w:val="center"/>
        <w:rPr>
          <w:rFonts w:hint="eastAsia"/>
          <w:b w:val="0"/>
          <w:bCs w:val="0"/>
          <w:highlight w:val="none"/>
        </w:rPr>
      </w:pPr>
      <w:r>
        <w:rPr>
          <w:rFonts w:hint="eastAsia"/>
          <w:b w:val="0"/>
          <w:bCs w:val="0"/>
          <w:highlight w:val="none"/>
        </w:rPr>
        <w:t xml:space="preserve"> 复合材料</w:t>
      </w:r>
      <w:r>
        <w:rPr>
          <w:rFonts w:hint="eastAsia"/>
          <w:b w:val="0"/>
          <w:bCs w:val="0"/>
          <w:highlight w:val="none"/>
        </w:rPr>
        <w:tab/>
      </w:r>
      <w:r>
        <w:rPr>
          <w:rFonts w:hint="eastAsia"/>
          <w:b w:val="0"/>
          <w:bCs w:val="0"/>
          <w:highlight w:val="none"/>
        </w:rPr>
        <w:t>5.3</w:t>
      </w:r>
    </w:p>
    <w:p w14:paraId="4F2EFC3A">
      <w:pPr>
        <w:tabs>
          <w:tab w:val="right" w:leader="dot" w:pos="3780"/>
        </w:tabs>
        <w:jc w:val="center"/>
        <w:rPr>
          <w:rFonts w:hint="eastAsia"/>
          <w:b w:val="0"/>
          <w:bCs w:val="0"/>
          <w:highlight w:val="none"/>
        </w:rPr>
      </w:pPr>
      <w:r>
        <w:rPr>
          <w:rFonts w:hint="eastAsia"/>
          <w:b w:val="0"/>
          <w:bCs w:val="0"/>
          <w:highlight w:val="none"/>
        </w:rPr>
        <w:t xml:space="preserve"> 傅立叶变换红外光谱</w:t>
      </w:r>
      <w:r>
        <w:rPr>
          <w:rFonts w:hint="eastAsia"/>
          <w:b w:val="0"/>
          <w:bCs w:val="0"/>
          <w:highlight w:val="none"/>
        </w:rPr>
        <w:tab/>
      </w:r>
      <w:r>
        <w:rPr>
          <w:rFonts w:hint="eastAsia"/>
          <w:b w:val="0"/>
          <w:bCs w:val="0"/>
          <w:highlight w:val="none"/>
        </w:rPr>
        <w:t xml:space="preserve">7.30 </w:t>
      </w:r>
    </w:p>
    <w:p w14:paraId="3FF5A66F">
      <w:pPr>
        <w:tabs>
          <w:tab w:val="right" w:leader="dot" w:pos="3780"/>
        </w:tabs>
        <w:jc w:val="center"/>
        <w:rPr>
          <w:rFonts w:hint="eastAsia"/>
          <w:b w:val="0"/>
          <w:bCs w:val="0"/>
          <w:highlight w:val="none"/>
        </w:rPr>
      </w:pPr>
      <w:r>
        <w:rPr>
          <w:rFonts w:hint="eastAsia"/>
          <w:b w:val="0"/>
          <w:bCs w:val="0"/>
          <w:highlight w:val="none"/>
        </w:rPr>
        <w:t xml:space="preserve"> 富勒烯</w:t>
      </w:r>
      <w:r>
        <w:rPr>
          <w:rFonts w:hint="eastAsia"/>
          <w:b w:val="0"/>
          <w:bCs w:val="0"/>
          <w:highlight w:val="none"/>
        </w:rPr>
        <w:tab/>
      </w:r>
      <w:r>
        <w:rPr>
          <w:rFonts w:hint="eastAsia"/>
          <w:b w:val="0"/>
          <w:bCs w:val="0"/>
          <w:highlight w:val="none"/>
        </w:rPr>
        <w:t>5.6</w:t>
      </w:r>
    </w:p>
    <w:p w14:paraId="0F4EA691">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G</w:t>
      </w:r>
    </w:p>
    <w:p w14:paraId="70F899C0">
      <w:pPr>
        <w:tabs>
          <w:tab w:val="right" w:leader="dot" w:pos="3780"/>
        </w:tabs>
        <w:jc w:val="center"/>
        <w:rPr>
          <w:rFonts w:hint="eastAsia"/>
          <w:b w:val="0"/>
          <w:bCs w:val="0"/>
          <w:highlight w:val="none"/>
        </w:rPr>
      </w:pPr>
      <w:r>
        <w:rPr>
          <w:rFonts w:hint="eastAsia"/>
          <w:b w:val="0"/>
          <w:bCs w:val="0"/>
          <w:highlight w:val="none"/>
        </w:rPr>
        <w:t xml:space="preserve"> 各向同性石墨</w:t>
      </w:r>
      <w:r>
        <w:rPr>
          <w:rFonts w:hint="eastAsia"/>
          <w:b w:val="0"/>
          <w:bCs w:val="0"/>
          <w:highlight w:val="none"/>
        </w:rPr>
        <w:tab/>
      </w:r>
      <w:r>
        <w:rPr>
          <w:rFonts w:hint="eastAsia"/>
          <w:b w:val="0"/>
          <w:bCs w:val="0"/>
          <w:highlight w:val="none"/>
        </w:rPr>
        <w:t>5.11</w:t>
      </w:r>
    </w:p>
    <w:p w14:paraId="41163196">
      <w:pPr>
        <w:tabs>
          <w:tab w:val="right" w:leader="dot" w:pos="3780"/>
        </w:tabs>
        <w:jc w:val="center"/>
        <w:rPr>
          <w:rFonts w:hint="eastAsia"/>
          <w:b w:val="0"/>
          <w:bCs w:val="0"/>
          <w:highlight w:val="none"/>
        </w:rPr>
      </w:pPr>
      <w:r>
        <w:rPr>
          <w:rFonts w:hint="eastAsia"/>
          <w:b w:val="0"/>
          <w:bCs w:val="0"/>
          <w:highlight w:val="none"/>
        </w:rPr>
        <w:t xml:space="preserve"> 各向异性</w:t>
      </w:r>
      <w:r>
        <w:rPr>
          <w:rFonts w:hint="eastAsia"/>
          <w:b w:val="0"/>
          <w:bCs w:val="0"/>
          <w:highlight w:val="none"/>
        </w:rPr>
        <w:tab/>
      </w:r>
      <w:r>
        <w:rPr>
          <w:rFonts w:hint="eastAsia"/>
          <w:b w:val="0"/>
          <w:bCs w:val="0"/>
          <w:highlight w:val="none"/>
        </w:rPr>
        <w:t xml:space="preserve">4.10 </w:t>
      </w:r>
    </w:p>
    <w:p w14:paraId="5B1E6528">
      <w:pPr>
        <w:tabs>
          <w:tab w:val="right" w:leader="dot" w:pos="3780"/>
        </w:tabs>
        <w:jc w:val="center"/>
        <w:rPr>
          <w:rFonts w:hint="eastAsia"/>
          <w:b w:val="0"/>
          <w:bCs w:val="0"/>
          <w:highlight w:val="none"/>
        </w:rPr>
      </w:pPr>
      <w:r>
        <w:rPr>
          <w:rFonts w:hint="eastAsia"/>
          <w:b w:val="0"/>
          <w:bCs w:val="0"/>
          <w:highlight w:val="none"/>
        </w:rPr>
        <w:t xml:space="preserve"> 共聚焦光学显微术</w:t>
      </w:r>
      <w:r>
        <w:rPr>
          <w:rFonts w:hint="eastAsia"/>
          <w:b w:val="0"/>
          <w:bCs w:val="0"/>
          <w:highlight w:val="none"/>
        </w:rPr>
        <w:tab/>
      </w:r>
      <w:r>
        <w:rPr>
          <w:rFonts w:hint="eastAsia"/>
          <w:b w:val="0"/>
          <w:bCs w:val="0"/>
          <w:highlight w:val="none"/>
        </w:rPr>
        <w:t>7.16</w:t>
      </w:r>
    </w:p>
    <w:p w14:paraId="5FCD357A">
      <w:pPr>
        <w:tabs>
          <w:tab w:val="right" w:leader="dot" w:pos="3780"/>
        </w:tabs>
        <w:jc w:val="center"/>
        <w:rPr>
          <w:rFonts w:hint="eastAsia"/>
          <w:b w:val="0"/>
          <w:bCs w:val="0"/>
          <w:highlight w:val="none"/>
        </w:rPr>
      </w:pPr>
      <w:r>
        <w:rPr>
          <w:rFonts w:hint="eastAsia"/>
          <w:b w:val="0"/>
          <w:bCs w:val="0"/>
          <w:highlight w:val="none"/>
        </w:rPr>
        <w:t xml:space="preserve"> 光散射法</w:t>
      </w:r>
      <w:r>
        <w:rPr>
          <w:rFonts w:hint="eastAsia"/>
          <w:b w:val="0"/>
          <w:bCs w:val="0"/>
          <w:highlight w:val="none"/>
        </w:rPr>
        <w:tab/>
      </w:r>
      <w:r>
        <w:rPr>
          <w:rFonts w:hint="eastAsia"/>
          <w:b w:val="0"/>
          <w:bCs w:val="0"/>
          <w:highlight w:val="none"/>
        </w:rPr>
        <w:t>7.1</w:t>
      </w:r>
    </w:p>
    <w:p w14:paraId="16541088">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H</w:t>
      </w:r>
    </w:p>
    <w:p w14:paraId="14AD1633">
      <w:pPr>
        <w:tabs>
          <w:tab w:val="right" w:leader="dot" w:pos="3780"/>
        </w:tabs>
        <w:jc w:val="center"/>
        <w:rPr>
          <w:rFonts w:hint="eastAsia"/>
          <w:b w:val="0"/>
          <w:bCs w:val="0"/>
          <w:highlight w:val="none"/>
        </w:rPr>
      </w:pPr>
      <w:r>
        <w:rPr>
          <w:rFonts w:hint="eastAsia"/>
          <w:b w:val="0"/>
          <w:bCs w:val="0"/>
          <w:highlight w:val="none"/>
        </w:rPr>
        <w:t xml:space="preserve"> 耗尽层</w:t>
      </w:r>
      <w:r>
        <w:rPr>
          <w:rFonts w:hint="eastAsia"/>
          <w:b w:val="0"/>
          <w:bCs w:val="0"/>
          <w:highlight w:val="none"/>
        </w:rPr>
        <w:tab/>
      </w:r>
      <w:r>
        <w:rPr>
          <w:rFonts w:hint="eastAsia"/>
          <w:b w:val="0"/>
          <w:bCs w:val="0"/>
          <w:highlight w:val="none"/>
        </w:rPr>
        <w:t>8.1.10</w:t>
      </w:r>
    </w:p>
    <w:p w14:paraId="213EABAE">
      <w:pPr>
        <w:tabs>
          <w:tab w:val="right" w:leader="dot" w:pos="3780"/>
        </w:tabs>
        <w:jc w:val="center"/>
        <w:rPr>
          <w:rFonts w:hint="eastAsia"/>
          <w:b w:val="0"/>
          <w:bCs w:val="0"/>
          <w:highlight w:val="none"/>
        </w:rPr>
      </w:pPr>
      <w:r>
        <w:rPr>
          <w:rFonts w:hint="eastAsia"/>
          <w:b w:val="0"/>
          <w:bCs w:val="0"/>
          <w:highlight w:val="none"/>
        </w:rPr>
        <w:t xml:space="preserve"> 荷电效应</w:t>
      </w:r>
      <w:r>
        <w:rPr>
          <w:rFonts w:hint="eastAsia"/>
          <w:b w:val="0"/>
          <w:bCs w:val="0"/>
          <w:highlight w:val="none"/>
        </w:rPr>
        <w:tab/>
      </w:r>
      <w:r>
        <w:rPr>
          <w:rFonts w:hint="eastAsia"/>
          <w:b w:val="0"/>
          <w:bCs w:val="0"/>
          <w:highlight w:val="none"/>
        </w:rPr>
        <w:t>4.19</w:t>
      </w:r>
    </w:p>
    <w:p w14:paraId="592FCE47">
      <w:pPr>
        <w:tabs>
          <w:tab w:val="right" w:leader="dot" w:pos="3780"/>
        </w:tabs>
        <w:jc w:val="center"/>
        <w:rPr>
          <w:rFonts w:hint="eastAsia"/>
          <w:b w:val="0"/>
          <w:bCs w:val="0"/>
          <w:highlight w:val="none"/>
        </w:rPr>
      </w:pPr>
      <w:r>
        <w:rPr>
          <w:rFonts w:hint="eastAsia"/>
          <w:b w:val="0"/>
          <w:bCs w:val="0"/>
          <w:highlight w:val="none"/>
        </w:rPr>
        <w:t xml:space="preserve"> 核磁共振谱</w:t>
      </w:r>
      <w:r>
        <w:rPr>
          <w:rFonts w:hint="eastAsia"/>
          <w:b w:val="0"/>
          <w:bCs w:val="0"/>
          <w:highlight w:val="none"/>
        </w:rPr>
        <w:tab/>
      </w:r>
      <w:r>
        <w:rPr>
          <w:rFonts w:hint="eastAsia"/>
          <w:b w:val="0"/>
          <w:bCs w:val="0"/>
          <w:highlight w:val="none"/>
        </w:rPr>
        <w:t>7.28</w:t>
      </w:r>
    </w:p>
    <w:p w14:paraId="664848C5">
      <w:pPr>
        <w:tabs>
          <w:tab w:val="right" w:leader="dot" w:pos="3780"/>
        </w:tabs>
        <w:jc w:val="center"/>
        <w:rPr>
          <w:rFonts w:hint="eastAsia"/>
          <w:b w:val="0"/>
          <w:bCs w:val="0"/>
          <w:highlight w:val="none"/>
        </w:rPr>
      </w:pPr>
      <w:r>
        <w:rPr>
          <w:rFonts w:hint="eastAsia"/>
          <w:b w:val="0"/>
          <w:bCs w:val="0"/>
          <w:highlight w:val="none"/>
        </w:rPr>
        <w:t xml:space="preserve"> 核能</w:t>
      </w:r>
      <w:r>
        <w:rPr>
          <w:rFonts w:hint="eastAsia"/>
          <w:b w:val="0"/>
          <w:bCs w:val="0"/>
          <w:highlight w:val="none"/>
        </w:rPr>
        <w:tab/>
      </w:r>
      <w:r>
        <w:rPr>
          <w:rFonts w:hint="eastAsia"/>
          <w:b w:val="0"/>
          <w:bCs w:val="0"/>
          <w:highlight w:val="none"/>
        </w:rPr>
        <w:t>8.2.18</w:t>
      </w:r>
    </w:p>
    <w:p w14:paraId="68299B6B">
      <w:pPr>
        <w:tabs>
          <w:tab w:val="right" w:leader="dot" w:pos="3780"/>
        </w:tabs>
        <w:jc w:val="center"/>
        <w:rPr>
          <w:rFonts w:hint="eastAsia"/>
          <w:b w:val="0"/>
          <w:bCs w:val="0"/>
          <w:highlight w:val="none"/>
        </w:rPr>
      </w:pPr>
      <w:r>
        <w:rPr>
          <w:rFonts w:hint="eastAsia"/>
          <w:b w:val="0"/>
          <w:bCs w:val="0"/>
          <w:highlight w:val="none"/>
        </w:rPr>
        <w:t xml:space="preserve"> 横向分辨率</w:t>
      </w:r>
      <w:r>
        <w:rPr>
          <w:rFonts w:hint="eastAsia"/>
          <w:b w:val="0"/>
          <w:bCs w:val="0"/>
          <w:highlight w:val="none"/>
        </w:rPr>
        <w:tab/>
      </w:r>
      <w:r>
        <w:rPr>
          <w:rFonts w:hint="eastAsia"/>
          <w:b w:val="0"/>
          <w:bCs w:val="0"/>
          <w:highlight w:val="none"/>
        </w:rPr>
        <w:t>4.17</w:t>
      </w:r>
    </w:p>
    <w:p w14:paraId="0B8C9F26">
      <w:pPr>
        <w:tabs>
          <w:tab w:val="right" w:leader="dot" w:pos="3780"/>
        </w:tabs>
        <w:jc w:val="center"/>
        <w:rPr>
          <w:rFonts w:hint="eastAsia"/>
          <w:b w:val="0"/>
          <w:bCs w:val="0"/>
          <w:highlight w:val="none"/>
        </w:rPr>
      </w:pPr>
      <w:r>
        <w:rPr>
          <w:rFonts w:hint="eastAsia"/>
          <w:b w:val="0"/>
          <w:bCs w:val="0"/>
          <w:highlight w:val="none"/>
        </w:rPr>
        <w:t xml:space="preserve"> 化合物半导体</w:t>
      </w:r>
      <w:r>
        <w:rPr>
          <w:rFonts w:hint="eastAsia"/>
          <w:b w:val="0"/>
          <w:bCs w:val="0"/>
          <w:highlight w:val="none"/>
        </w:rPr>
        <w:tab/>
      </w:r>
      <w:r>
        <w:rPr>
          <w:rFonts w:hint="eastAsia"/>
          <w:b w:val="0"/>
          <w:bCs w:val="0"/>
          <w:highlight w:val="none"/>
        </w:rPr>
        <w:t>8.1.6</w:t>
      </w:r>
    </w:p>
    <w:p w14:paraId="4AF09250">
      <w:pPr>
        <w:tabs>
          <w:tab w:val="right" w:leader="dot" w:pos="3780"/>
        </w:tabs>
        <w:jc w:val="center"/>
        <w:rPr>
          <w:rFonts w:hint="eastAsia"/>
          <w:b w:val="0"/>
          <w:bCs w:val="0"/>
          <w:highlight w:val="none"/>
        </w:rPr>
      </w:pPr>
      <w:r>
        <w:rPr>
          <w:rFonts w:hint="eastAsia"/>
          <w:b w:val="0"/>
          <w:bCs w:val="0"/>
          <w:highlight w:val="none"/>
        </w:rPr>
        <w:t xml:space="preserve"> 霍尔系数</w:t>
      </w:r>
      <w:r>
        <w:rPr>
          <w:rFonts w:hint="eastAsia"/>
          <w:b w:val="0"/>
          <w:bCs w:val="0"/>
          <w:highlight w:val="none"/>
        </w:rPr>
        <w:tab/>
      </w:r>
      <w:r>
        <w:rPr>
          <w:rFonts w:hint="eastAsia"/>
          <w:b w:val="0"/>
          <w:bCs w:val="0"/>
          <w:highlight w:val="none"/>
        </w:rPr>
        <w:t>8.1.17</w:t>
      </w:r>
    </w:p>
    <w:p w14:paraId="35E3D369">
      <w:pPr>
        <w:tabs>
          <w:tab w:val="right" w:leader="dot" w:pos="3780"/>
        </w:tabs>
        <w:jc w:val="center"/>
        <w:rPr>
          <w:rFonts w:hint="eastAsia"/>
          <w:b w:val="0"/>
          <w:bCs w:val="0"/>
          <w:highlight w:val="none"/>
        </w:rPr>
      </w:pPr>
      <w:r>
        <w:rPr>
          <w:rFonts w:hint="eastAsia"/>
          <w:b w:val="0"/>
          <w:bCs w:val="0"/>
          <w:highlight w:val="none"/>
        </w:rPr>
        <w:t xml:space="preserve"> 霍尔效应</w:t>
      </w:r>
      <w:r>
        <w:rPr>
          <w:rFonts w:hint="eastAsia"/>
          <w:b w:val="0"/>
          <w:bCs w:val="0"/>
          <w:highlight w:val="none"/>
        </w:rPr>
        <w:tab/>
      </w:r>
      <w:r>
        <w:rPr>
          <w:rFonts w:hint="eastAsia"/>
          <w:b w:val="0"/>
          <w:bCs w:val="0"/>
          <w:highlight w:val="none"/>
        </w:rPr>
        <w:t>8.1.16</w:t>
      </w:r>
    </w:p>
    <w:p w14:paraId="26E8853A">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J</w:t>
      </w:r>
    </w:p>
    <w:p w14:paraId="38788475">
      <w:pPr>
        <w:tabs>
          <w:tab w:val="right" w:leader="dot" w:pos="3780"/>
        </w:tabs>
        <w:jc w:val="center"/>
        <w:rPr>
          <w:rFonts w:hint="eastAsia"/>
          <w:b w:val="0"/>
          <w:bCs w:val="0"/>
          <w:highlight w:val="none"/>
        </w:rPr>
      </w:pPr>
      <w:r>
        <w:rPr>
          <w:rFonts w:hint="eastAsia"/>
          <w:b w:val="0"/>
          <w:bCs w:val="0"/>
          <w:highlight w:val="none"/>
        </w:rPr>
        <w:t xml:space="preserve"> 集成电路</w:t>
      </w:r>
      <w:r>
        <w:rPr>
          <w:rFonts w:hint="eastAsia"/>
          <w:b w:val="0"/>
          <w:bCs w:val="0"/>
          <w:highlight w:val="none"/>
        </w:rPr>
        <w:tab/>
      </w:r>
      <w:r>
        <w:rPr>
          <w:rFonts w:hint="eastAsia"/>
          <w:b w:val="0"/>
          <w:bCs w:val="0"/>
          <w:highlight w:val="none"/>
        </w:rPr>
        <w:t>8.1.2</w:t>
      </w:r>
    </w:p>
    <w:p w14:paraId="3CC0D9E2">
      <w:pPr>
        <w:tabs>
          <w:tab w:val="right" w:leader="dot" w:pos="3780"/>
        </w:tabs>
        <w:jc w:val="center"/>
        <w:rPr>
          <w:rFonts w:hint="eastAsia"/>
          <w:b w:val="0"/>
          <w:bCs w:val="0"/>
          <w:highlight w:val="none"/>
        </w:rPr>
      </w:pPr>
      <w:r>
        <w:rPr>
          <w:rFonts w:hint="eastAsia"/>
          <w:b w:val="0"/>
          <w:bCs w:val="0"/>
          <w:highlight w:val="none"/>
        </w:rPr>
        <w:t xml:space="preserve"> 集成电路计量</w:t>
      </w:r>
      <w:r>
        <w:rPr>
          <w:rFonts w:hint="eastAsia"/>
          <w:b w:val="0"/>
          <w:bCs w:val="0"/>
          <w:highlight w:val="none"/>
        </w:rPr>
        <w:tab/>
      </w:r>
      <w:r>
        <w:rPr>
          <w:rFonts w:hint="eastAsia"/>
          <w:b w:val="0"/>
          <w:bCs w:val="0"/>
          <w:highlight w:val="none"/>
        </w:rPr>
        <w:t>3.6</w:t>
      </w:r>
    </w:p>
    <w:p w14:paraId="7F45C1D2">
      <w:pPr>
        <w:tabs>
          <w:tab w:val="right" w:leader="dot" w:pos="3780"/>
        </w:tabs>
        <w:jc w:val="center"/>
        <w:rPr>
          <w:rFonts w:hint="eastAsia"/>
          <w:b w:val="0"/>
          <w:bCs w:val="0"/>
          <w:highlight w:val="none"/>
        </w:rPr>
      </w:pPr>
      <w:r>
        <w:rPr>
          <w:rFonts w:hint="eastAsia"/>
          <w:b w:val="0"/>
          <w:bCs w:val="0"/>
          <w:highlight w:val="none"/>
        </w:rPr>
        <w:t xml:space="preserve"> 计量溯源性</w:t>
      </w:r>
      <w:r>
        <w:rPr>
          <w:rFonts w:hint="eastAsia"/>
          <w:b w:val="0"/>
          <w:bCs w:val="0"/>
          <w:highlight w:val="none"/>
        </w:rPr>
        <w:tab/>
      </w:r>
      <w:r>
        <w:rPr>
          <w:rFonts w:hint="eastAsia"/>
          <w:b w:val="0"/>
          <w:bCs w:val="0"/>
          <w:highlight w:val="none"/>
        </w:rPr>
        <w:t>6.4</w:t>
      </w:r>
    </w:p>
    <w:p w14:paraId="28879CCE">
      <w:pPr>
        <w:tabs>
          <w:tab w:val="right" w:leader="dot" w:pos="3780"/>
        </w:tabs>
        <w:jc w:val="center"/>
        <w:rPr>
          <w:rFonts w:hint="eastAsia"/>
          <w:b w:val="0"/>
          <w:bCs w:val="0"/>
          <w:highlight w:val="none"/>
        </w:rPr>
      </w:pPr>
      <w:r>
        <w:rPr>
          <w:rFonts w:hint="eastAsia"/>
          <w:b w:val="0"/>
          <w:bCs w:val="0"/>
          <w:highlight w:val="none"/>
        </w:rPr>
        <w:t xml:space="preserve"> 剪切模量</w:t>
      </w:r>
      <w:r>
        <w:rPr>
          <w:rFonts w:hint="eastAsia"/>
          <w:b w:val="0"/>
          <w:bCs w:val="0"/>
          <w:highlight w:val="none"/>
        </w:rPr>
        <w:tab/>
      </w:r>
      <w:r>
        <w:rPr>
          <w:rFonts w:hint="eastAsia"/>
          <w:b w:val="0"/>
          <w:bCs w:val="0"/>
          <w:highlight w:val="none"/>
        </w:rPr>
        <w:t>4.58</w:t>
      </w:r>
    </w:p>
    <w:p w14:paraId="3A977075">
      <w:pPr>
        <w:tabs>
          <w:tab w:val="right" w:leader="dot" w:pos="3780"/>
        </w:tabs>
        <w:jc w:val="center"/>
        <w:rPr>
          <w:rFonts w:hint="eastAsia"/>
          <w:b w:val="0"/>
          <w:bCs w:val="0"/>
          <w:highlight w:val="none"/>
        </w:rPr>
      </w:pPr>
      <w:r>
        <w:rPr>
          <w:rFonts w:hint="eastAsia"/>
          <w:b w:val="0"/>
          <w:bCs w:val="0"/>
          <w:highlight w:val="none"/>
        </w:rPr>
        <w:t xml:space="preserve"> 溅射速率</w:t>
      </w:r>
      <w:r>
        <w:rPr>
          <w:rFonts w:hint="eastAsia"/>
          <w:b w:val="0"/>
          <w:bCs w:val="0"/>
          <w:highlight w:val="none"/>
        </w:rPr>
        <w:tab/>
      </w:r>
      <w:r>
        <w:rPr>
          <w:rFonts w:hint="eastAsia"/>
          <w:b w:val="0"/>
          <w:bCs w:val="0"/>
          <w:highlight w:val="none"/>
        </w:rPr>
        <w:t>4.18</w:t>
      </w:r>
    </w:p>
    <w:p w14:paraId="7696C7BF">
      <w:pPr>
        <w:tabs>
          <w:tab w:val="right" w:leader="dot" w:pos="3780"/>
        </w:tabs>
        <w:jc w:val="center"/>
        <w:rPr>
          <w:rFonts w:hint="eastAsia"/>
          <w:b w:val="0"/>
          <w:bCs w:val="0"/>
          <w:highlight w:val="none"/>
        </w:rPr>
      </w:pPr>
      <w:r>
        <w:rPr>
          <w:rFonts w:hint="eastAsia"/>
          <w:b w:val="0"/>
          <w:bCs w:val="0"/>
          <w:highlight w:val="none"/>
        </w:rPr>
        <w:t xml:space="preserve"> 接触测温法</w:t>
      </w:r>
      <w:r>
        <w:rPr>
          <w:rFonts w:hint="eastAsia"/>
          <w:b w:val="0"/>
          <w:bCs w:val="0"/>
          <w:highlight w:val="none"/>
        </w:rPr>
        <w:tab/>
      </w:r>
      <w:r>
        <w:rPr>
          <w:rFonts w:hint="eastAsia"/>
          <w:b w:val="0"/>
          <w:bCs w:val="0"/>
          <w:highlight w:val="none"/>
        </w:rPr>
        <w:t>7.38</w:t>
      </w:r>
    </w:p>
    <w:p w14:paraId="135F099D">
      <w:pPr>
        <w:tabs>
          <w:tab w:val="right" w:leader="dot" w:pos="3780"/>
        </w:tabs>
        <w:jc w:val="center"/>
        <w:rPr>
          <w:rFonts w:hint="eastAsia"/>
          <w:b w:val="0"/>
          <w:bCs w:val="0"/>
          <w:highlight w:val="none"/>
        </w:rPr>
      </w:pPr>
      <w:r>
        <w:rPr>
          <w:rFonts w:hint="eastAsia"/>
          <w:b w:val="0"/>
          <w:bCs w:val="0"/>
          <w:highlight w:val="none"/>
        </w:rPr>
        <w:t xml:space="preserve"> 截留分子量</w:t>
      </w:r>
      <w:r>
        <w:rPr>
          <w:rFonts w:hint="eastAsia"/>
          <w:b w:val="0"/>
          <w:bCs w:val="0"/>
          <w:highlight w:val="none"/>
        </w:rPr>
        <w:tab/>
      </w:r>
      <w:r>
        <w:rPr>
          <w:rFonts w:hint="eastAsia"/>
          <w:b w:val="0"/>
          <w:bCs w:val="0"/>
          <w:highlight w:val="none"/>
        </w:rPr>
        <w:t>4.64</w:t>
      </w:r>
    </w:p>
    <w:p w14:paraId="0288A5F9">
      <w:pPr>
        <w:tabs>
          <w:tab w:val="right" w:leader="dot" w:pos="3780"/>
        </w:tabs>
        <w:jc w:val="center"/>
        <w:rPr>
          <w:rFonts w:hint="eastAsia"/>
          <w:b w:val="0"/>
          <w:bCs w:val="0"/>
          <w:highlight w:val="none"/>
        </w:rPr>
      </w:pPr>
      <w:r>
        <w:rPr>
          <w:rFonts w:hint="eastAsia"/>
          <w:b w:val="0"/>
          <w:bCs w:val="0"/>
          <w:highlight w:val="none"/>
        </w:rPr>
        <w:t xml:space="preserve"> 介电常数</w:t>
      </w:r>
      <w:r>
        <w:rPr>
          <w:rFonts w:hint="eastAsia"/>
          <w:b w:val="0"/>
          <w:bCs w:val="0"/>
          <w:highlight w:val="none"/>
        </w:rPr>
        <w:tab/>
      </w:r>
      <w:r>
        <w:rPr>
          <w:rFonts w:hint="eastAsia"/>
          <w:b w:val="0"/>
          <w:bCs w:val="0"/>
          <w:highlight w:val="none"/>
        </w:rPr>
        <w:t>4.52</w:t>
      </w:r>
    </w:p>
    <w:p w14:paraId="1C9F2B2E">
      <w:pPr>
        <w:tabs>
          <w:tab w:val="right" w:leader="dot" w:pos="3780"/>
        </w:tabs>
        <w:jc w:val="center"/>
        <w:rPr>
          <w:rFonts w:hint="eastAsia"/>
          <w:b w:val="0"/>
          <w:bCs w:val="0"/>
          <w:highlight w:val="none"/>
        </w:rPr>
      </w:pPr>
      <w:r>
        <w:rPr>
          <w:rFonts w:hint="eastAsia"/>
          <w:b w:val="0"/>
          <w:bCs w:val="0"/>
          <w:highlight w:val="none"/>
        </w:rPr>
        <w:t xml:space="preserve"> 介质损耗因数</w:t>
      </w:r>
      <w:r>
        <w:rPr>
          <w:rFonts w:hint="eastAsia"/>
          <w:b w:val="0"/>
          <w:bCs w:val="0"/>
          <w:highlight w:val="none"/>
        </w:rPr>
        <w:tab/>
      </w:r>
      <w:r>
        <w:rPr>
          <w:rFonts w:hint="eastAsia"/>
          <w:b w:val="0"/>
          <w:bCs w:val="0"/>
          <w:highlight w:val="none"/>
        </w:rPr>
        <w:t>4.53</w:t>
      </w:r>
    </w:p>
    <w:p w14:paraId="45BB7792">
      <w:pPr>
        <w:tabs>
          <w:tab w:val="right" w:leader="dot" w:pos="3780"/>
        </w:tabs>
        <w:jc w:val="center"/>
        <w:rPr>
          <w:rFonts w:hint="eastAsia"/>
          <w:b w:val="0"/>
          <w:bCs w:val="0"/>
          <w:highlight w:val="none"/>
        </w:rPr>
      </w:pPr>
      <w:r>
        <w:rPr>
          <w:rFonts w:hint="eastAsia"/>
          <w:b w:val="0"/>
          <w:bCs w:val="0"/>
          <w:highlight w:val="none"/>
        </w:rPr>
        <w:t xml:space="preserve"> 界面效应</w:t>
      </w:r>
      <w:r>
        <w:rPr>
          <w:rFonts w:hint="eastAsia"/>
          <w:b w:val="0"/>
          <w:bCs w:val="0"/>
          <w:highlight w:val="none"/>
        </w:rPr>
        <w:tab/>
      </w:r>
      <w:r>
        <w:rPr>
          <w:rFonts w:hint="eastAsia"/>
          <w:b w:val="0"/>
          <w:bCs w:val="0"/>
          <w:highlight w:val="none"/>
        </w:rPr>
        <w:t xml:space="preserve">4.20 </w:t>
      </w:r>
    </w:p>
    <w:p w14:paraId="269AABCE">
      <w:pPr>
        <w:tabs>
          <w:tab w:val="right" w:leader="dot" w:pos="3780"/>
        </w:tabs>
        <w:jc w:val="center"/>
        <w:rPr>
          <w:rFonts w:hint="eastAsia"/>
          <w:b w:val="0"/>
          <w:bCs w:val="0"/>
          <w:highlight w:val="none"/>
        </w:rPr>
      </w:pPr>
      <w:r>
        <w:rPr>
          <w:rFonts w:hint="eastAsia"/>
          <w:b w:val="0"/>
          <w:bCs w:val="0"/>
          <w:highlight w:val="none"/>
        </w:rPr>
        <w:t xml:space="preserve"> 近场扫描光学显微术</w:t>
      </w:r>
      <w:r>
        <w:rPr>
          <w:rFonts w:hint="eastAsia"/>
          <w:b w:val="0"/>
          <w:bCs w:val="0"/>
          <w:highlight w:val="none"/>
        </w:rPr>
        <w:tab/>
      </w:r>
      <w:r>
        <w:rPr>
          <w:rFonts w:hint="eastAsia"/>
          <w:b w:val="0"/>
          <w:bCs w:val="0"/>
          <w:highlight w:val="none"/>
        </w:rPr>
        <w:t xml:space="preserve">7.10 </w:t>
      </w:r>
    </w:p>
    <w:p w14:paraId="63ADE4A8">
      <w:pPr>
        <w:tabs>
          <w:tab w:val="right" w:leader="dot" w:pos="3780"/>
        </w:tabs>
        <w:jc w:val="center"/>
        <w:rPr>
          <w:rFonts w:hint="eastAsia"/>
          <w:b w:val="0"/>
          <w:bCs w:val="0"/>
          <w:highlight w:val="none"/>
        </w:rPr>
      </w:pPr>
      <w:r>
        <w:rPr>
          <w:rFonts w:hint="eastAsia"/>
          <w:b w:val="0"/>
          <w:bCs w:val="0"/>
          <w:highlight w:val="none"/>
        </w:rPr>
        <w:t xml:space="preserve"> 晶格常数</w:t>
      </w:r>
      <w:r>
        <w:rPr>
          <w:rFonts w:hint="eastAsia"/>
          <w:b w:val="0"/>
          <w:bCs w:val="0"/>
          <w:highlight w:val="none"/>
        </w:rPr>
        <w:tab/>
      </w:r>
      <w:r>
        <w:rPr>
          <w:rFonts w:hint="eastAsia"/>
          <w:b w:val="0"/>
          <w:bCs w:val="0"/>
          <w:highlight w:val="none"/>
        </w:rPr>
        <w:t>4.9</w:t>
      </w:r>
    </w:p>
    <w:p w14:paraId="43F15E61">
      <w:pPr>
        <w:tabs>
          <w:tab w:val="right" w:leader="dot" w:pos="3780"/>
        </w:tabs>
        <w:jc w:val="center"/>
        <w:rPr>
          <w:rFonts w:hint="eastAsia"/>
          <w:b w:val="0"/>
          <w:bCs w:val="0"/>
          <w:highlight w:val="none"/>
        </w:rPr>
      </w:pPr>
      <w:r>
        <w:rPr>
          <w:rFonts w:hint="eastAsia"/>
          <w:b w:val="0"/>
          <w:bCs w:val="0"/>
          <w:highlight w:val="none"/>
        </w:rPr>
        <w:t xml:space="preserve"> 晶面间距</w:t>
      </w:r>
      <w:r>
        <w:rPr>
          <w:rFonts w:hint="eastAsia"/>
          <w:b w:val="0"/>
          <w:bCs w:val="0"/>
          <w:highlight w:val="none"/>
        </w:rPr>
        <w:tab/>
      </w:r>
      <w:r>
        <w:rPr>
          <w:rFonts w:hint="eastAsia"/>
          <w:b w:val="0"/>
          <w:bCs w:val="0"/>
          <w:highlight w:val="none"/>
        </w:rPr>
        <w:t>4.8</w:t>
      </w:r>
    </w:p>
    <w:p w14:paraId="1C2C6ACA">
      <w:pPr>
        <w:tabs>
          <w:tab w:val="right" w:leader="dot" w:pos="3780"/>
        </w:tabs>
        <w:jc w:val="center"/>
        <w:rPr>
          <w:rFonts w:hint="eastAsia"/>
          <w:b w:val="0"/>
          <w:bCs w:val="0"/>
          <w:highlight w:val="none"/>
        </w:rPr>
      </w:pPr>
      <w:r>
        <w:rPr>
          <w:rFonts w:hint="eastAsia"/>
          <w:b w:val="0"/>
          <w:bCs w:val="0"/>
          <w:highlight w:val="none"/>
        </w:rPr>
        <w:t xml:space="preserve"> 晶片</w:t>
      </w:r>
      <w:r>
        <w:rPr>
          <w:rFonts w:hint="eastAsia"/>
          <w:b w:val="0"/>
          <w:bCs w:val="0"/>
          <w:highlight w:val="none"/>
        </w:rPr>
        <w:tab/>
      </w:r>
      <w:r>
        <w:rPr>
          <w:rFonts w:hint="eastAsia"/>
          <w:b w:val="0"/>
          <w:bCs w:val="0"/>
          <w:highlight w:val="none"/>
        </w:rPr>
        <w:t>8.1.4</w:t>
      </w:r>
    </w:p>
    <w:p w14:paraId="6F85BEA7">
      <w:pPr>
        <w:tabs>
          <w:tab w:val="right" w:leader="dot" w:pos="3780"/>
        </w:tabs>
        <w:jc w:val="center"/>
        <w:rPr>
          <w:rFonts w:hint="eastAsia"/>
          <w:b w:val="0"/>
          <w:bCs w:val="0"/>
          <w:highlight w:val="none"/>
        </w:rPr>
      </w:pPr>
      <w:r>
        <w:rPr>
          <w:rFonts w:hint="eastAsia"/>
          <w:b w:val="0"/>
          <w:bCs w:val="0"/>
          <w:highlight w:val="none"/>
        </w:rPr>
        <w:t xml:space="preserve"> 晶体</w:t>
      </w:r>
      <w:r>
        <w:rPr>
          <w:rFonts w:hint="eastAsia"/>
          <w:b w:val="0"/>
          <w:bCs w:val="0"/>
          <w:highlight w:val="none"/>
        </w:rPr>
        <w:tab/>
      </w:r>
      <w:r>
        <w:rPr>
          <w:rFonts w:hint="eastAsia"/>
          <w:b w:val="0"/>
          <w:bCs w:val="0"/>
          <w:highlight w:val="none"/>
        </w:rPr>
        <w:t>5.4</w:t>
      </w:r>
    </w:p>
    <w:p w14:paraId="1B70043A">
      <w:pPr>
        <w:tabs>
          <w:tab w:val="right" w:leader="dot" w:pos="3780"/>
        </w:tabs>
        <w:jc w:val="center"/>
        <w:rPr>
          <w:rFonts w:hint="eastAsia"/>
          <w:b w:val="0"/>
          <w:bCs w:val="0"/>
          <w:highlight w:val="none"/>
        </w:rPr>
      </w:pPr>
      <w:r>
        <w:rPr>
          <w:rFonts w:hint="eastAsia"/>
          <w:b w:val="0"/>
          <w:bCs w:val="0"/>
          <w:highlight w:val="none"/>
        </w:rPr>
        <w:t xml:space="preserve"> 晶体缺陷</w:t>
      </w:r>
      <w:r>
        <w:rPr>
          <w:rFonts w:hint="eastAsia"/>
          <w:b w:val="0"/>
          <w:bCs w:val="0"/>
          <w:highlight w:val="none"/>
        </w:rPr>
        <w:tab/>
      </w:r>
      <w:r>
        <w:rPr>
          <w:rFonts w:hint="eastAsia"/>
          <w:b w:val="0"/>
          <w:bCs w:val="0"/>
          <w:highlight w:val="none"/>
        </w:rPr>
        <w:t>8.1.7</w:t>
      </w:r>
    </w:p>
    <w:p w14:paraId="18FD1A6E">
      <w:pPr>
        <w:tabs>
          <w:tab w:val="right" w:leader="dot" w:pos="3780"/>
        </w:tabs>
        <w:jc w:val="center"/>
        <w:rPr>
          <w:rFonts w:hint="eastAsia"/>
          <w:b w:val="0"/>
          <w:bCs w:val="0"/>
          <w:highlight w:val="none"/>
        </w:rPr>
      </w:pPr>
      <w:r>
        <w:rPr>
          <w:rFonts w:hint="eastAsia"/>
          <w:b w:val="0"/>
          <w:bCs w:val="0"/>
          <w:highlight w:val="none"/>
        </w:rPr>
        <w:t xml:space="preserve"> 居里温度</w:t>
      </w:r>
      <w:r>
        <w:rPr>
          <w:rFonts w:hint="eastAsia"/>
          <w:b w:val="0"/>
          <w:bCs w:val="0"/>
          <w:highlight w:val="none"/>
        </w:rPr>
        <w:tab/>
      </w:r>
      <w:r>
        <w:rPr>
          <w:rFonts w:hint="eastAsia"/>
          <w:b w:val="0"/>
          <w:bCs w:val="0"/>
          <w:highlight w:val="none"/>
        </w:rPr>
        <w:t>4.39</w:t>
      </w:r>
    </w:p>
    <w:p w14:paraId="2FA150E1">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K</w:t>
      </w:r>
    </w:p>
    <w:p w14:paraId="28FA7070">
      <w:pPr>
        <w:tabs>
          <w:tab w:val="right" w:leader="dot" w:pos="3780"/>
        </w:tabs>
        <w:jc w:val="center"/>
        <w:rPr>
          <w:rFonts w:hint="eastAsia"/>
          <w:b w:val="0"/>
          <w:bCs w:val="0"/>
          <w:highlight w:val="none"/>
        </w:rPr>
      </w:pPr>
      <w:r>
        <w:rPr>
          <w:rFonts w:hint="eastAsia"/>
          <w:b w:val="0"/>
          <w:bCs w:val="0"/>
          <w:highlight w:val="none"/>
        </w:rPr>
        <w:t xml:space="preserve"> 颗粒特性计量</w:t>
      </w:r>
      <w:r>
        <w:rPr>
          <w:rFonts w:hint="eastAsia"/>
          <w:b w:val="0"/>
          <w:bCs w:val="0"/>
          <w:highlight w:val="none"/>
        </w:rPr>
        <w:tab/>
      </w:r>
      <w:r>
        <w:rPr>
          <w:rFonts w:hint="eastAsia"/>
          <w:b w:val="0"/>
          <w:bCs w:val="0"/>
          <w:highlight w:val="none"/>
        </w:rPr>
        <w:t>3.2</w:t>
      </w:r>
    </w:p>
    <w:p w14:paraId="1F476EFC">
      <w:pPr>
        <w:tabs>
          <w:tab w:val="right" w:leader="dot" w:pos="3780"/>
        </w:tabs>
        <w:jc w:val="center"/>
        <w:rPr>
          <w:rFonts w:hint="eastAsia"/>
          <w:b w:val="0"/>
          <w:bCs w:val="0"/>
          <w:highlight w:val="none"/>
        </w:rPr>
      </w:pPr>
      <w:r>
        <w:rPr>
          <w:rFonts w:hint="eastAsia"/>
          <w:b w:val="0"/>
          <w:bCs w:val="0"/>
          <w:highlight w:val="none"/>
        </w:rPr>
        <w:t xml:space="preserve"> 空间分辨率</w:t>
      </w:r>
      <w:r>
        <w:rPr>
          <w:rFonts w:hint="eastAsia"/>
          <w:b w:val="0"/>
          <w:bCs w:val="0"/>
          <w:highlight w:val="none"/>
        </w:rPr>
        <w:tab/>
      </w:r>
      <w:r>
        <w:rPr>
          <w:rFonts w:hint="eastAsia"/>
          <w:b w:val="0"/>
          <w:bCs w:val="0"/>
          <w:highlight w:val="none"/>
        </w:rPr>
        <w:t>4.16</w:t>
      </w:r>
    </w:p>
    <w:p w14:paraId="09E42768">
      <w:pPr>
        <w:tabs>
          <w:tab w:val="right" w:leader="dot" w:pos="3780"/>
        </w:tabs>
        <w:jc w:val="center"/>
        <w:rPr>
          <w:rFonts w:hint="eastAsia"/>
          <w:b w:val="0"/>
          <w:bCs w:val="0"/>
          <w:highlight w:val="none"/>
        </w:rPr>
      </w:pPr>
      <w:r>
        <w:rPr>
          <w:rFonts w:hint="eastAsia"/>
          <w:b w:val="0"/>
          <w:bCs w:val="0"/>
          <w:highlight w:val="none"/>
        </w:rPr>
        <w:t xml:space="preserve"> 宽禁带半导体</w:t>
      </w:r>
      <w:r>
        <w:rPr>
          <w:rFonts w:hint="eastAsia"/>
          <w:b w:val="0"/>
          <w:bCs w:val="0"/>
          <w:highlight w:val="none"/>
        </w:rPr>
        <w:tab/>
      </w:r>
      <w:r>
        <w:rPr>
          <w:rFonts w:hint="eastAsia"/>
          <w:b w:val="0"/>
          <w:bCs w:val="0"/>
          <w:highlight w:val="none"/>
        </w:rPr>
        <w:t>8.1.20</w:t>
      </w:r>
    </w:p>
    <w:p w14:paraId="5F767284">
      <w:pPr>
        <w:tabs>
          <w:tab w:val="right" w:leader="dot" w:pos="3780"/>
        </w:tabs>
        <w:jc w:val="center"/>
        <w:rPr>
          <w:rFonts w:hint="eastAsia"/>
          <w:b w:val="0"/>
          <w:bCs w:val="0"/>
          <w:highlight w:val="none"/>
        </w:rPr>
      </w:pPr>
      <w:r>
        <w:rPr>
          <w:rFonts w:hint="eastAsia"/>
          <w:b w:val="0"/>
          <w:bCs w:val="0"/>
          <w:highlight w:val="none"/>
        </w:rPr>
        <w:t xml:space="preserve"> 扩散层</w:t>
      </w:r>
      <w:r>
        <w:rPr>
          <w:rFonts w:hint="eastAsia"/>
          <w:b w:val="0"/>
          <w:bCs w:val="0"/>
          <w:highlight w:val="none"/>
        </w:rPr>
        <w:tab/>
      </w:r>
      <w:r>
        <w:rPr>
          <w:rFonts w:hint="eastAsia"/>
          <w:b w:val="0"/>
          <w:bCs w:val="0"/>
          <w:highlight w:val="none"/>
        </w:rPr>
        <w:t>8.1.11</w:t>
      </w:r>
    </w:p>
    <w:p w14:paraId="48B25998">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L</w:t>
      </w:r>
    </w:p>
    <w:p w14:paraId="1790DC31">
      <w:pPr>
        <w:tabs>
          <w:tab w:val="right" w:leader="dot" w:pos="3780"/>
        </w:tabs>
        <w:jc w:val="center"/>
        <w:rPr>
          <w:rFonts w:hint="eastAsia"/>
          <w:b w:val="0"/>
          <w:bCs w:val="0"/>
          <w:highlight w:val="none"/>
        </w:rPr>
      </w:pPr>
      <w:r>
        <w:rPr>
          <w:rFonts w:hint="eastAsia"/>
          <w:b w:val="0"/>
          <w:bCs w:val="0"/>
          <w:highlight w:val="none"/>
        </w:rPr>
        <w:t xml:space="preserve"> 拉曼光谱</w:t>
      </w:r>
      <w:r>
        <w:rPr>
          <w:rFonts w:hint="eastAsia"/>
          <w:b w:val="0"/>
          <w:bCs w:val="0"/>
          <w:highlight w:val="none"/>
        </w:rPr>
        <w:tab/>
      </w:r>
      <w:r>
        <w:rPr>
          <w:rFonts w:hint="eastAsia"/>
          <w:b w:val="0"/>
          <w:bCs w:val="0"/>
          <w:highlight w:val="none"/>
        </w:rPr>
        <w:t>4.21</w:t>
      </w:r>
    </w:p>
    <w:p w14:paraId="5E534CB7">
      <w:pPr>
        <w:tabs>
          <w:tab w:val="right" w:leader="dot" w:pos="3780"/>
        </w:tabs>
        <w:jc w:val="center"/>
        <w:rPr>
          <w:rFonts w:hint="eastAsia"/>
          <w:b w:val="0"/>
          <w:bCs w:val="0"/>
          <w:highlight w:val="none"/>
        </w:rPr>
      </w:pPr>
      <w:r>
        <w:rPr>
          <w:rFonts w:hint="eastAsia"/>
          <w:b w:val="0"/>
          <w:bCs w:val="0"/>
          <w:highlight w:val="none"/>
        </w:rPr>
        <w:t xml:space="preserve"> 拉曼光谱分辨率</w:t>
      </w:r>
      <w:r>
        <w:rPr>
          <w:rFonts w:hint="eastAsia"/>
          <w:b w:val="0"/>
          <w:bCs w:val="0"/>
          <w:highlight w:val="none"/>
        </w:rPr>
        <w:tab/>
      </w:r>
      <w:r>
        <w:rPr>
          <w:rFonts w:hint="eastAsia"/>
          <w:b w:val="0"/>
          <w:bCs w:val="0"/>
          <w:highlight w:val="none"/>
        </w:rPr>
        <w:t>4.24</w:t>
      </w:r>
    </w:p>
    <w:p w14:paraId="253A175E">
      <w:pPr>
        <w:tabs>
          <w:tab w:val="right" w:leader="dot" w:pos="3780"/>
        </w:tabs>
        <w:jc w:val="center"/>
        <w:rPr>
          <w:rFonts w:hint="eastAsia"/>
          <w:b w:val="0"/>
          <w:bCs w:val="0"/>
          <w:highlight w:val="none"/>
        </w:rPr>
      </w:pPr>
      <w:r>
        <w:rPr>
          <w:rFonts w:hint="eastAsia"/>
          <w:b w:val="0"/>
          <w:bCs w:val="0"/>
          <w:highlight w:val="none"/>
        </w:rPr>
        <w:t xml:space="preserve"> 拉曼频移</w:t>
      </w:r>
      <w:r>
        <w:rPr>
          <w:rFonts w:hint="eastAsia"/>
          <w:b w:val="0"/>
          <w:bCs w:val="0"/>
          <w:highlight w:val="none"/>
        </w:rPr>
        <w:tab/>
      </w:r>
      <w:r>
        <w:rPr>
          <w:rFonts w:hint="eastAsia"/>
          <w:b w:val="0"/>
          <w:bCs w:val="0"/>
          <w:highlight w:val="none"/>
        </w:rPr>
        <w:t>4.22</w:t>
      </w:r>
    </w:p>
    <w:p w14:paraId="34B0D2A1">
      <w:pPr>
        <w:tabs>
          <w:tab w:val="right" w:leader="dot" w:pos="3780"/>
        </w:tabs>
        <w:jc w:val="center"/>
        <w:rPr>
          <w:rFonts w:hint="eastAsia"/>
          <w:b w:val="0"/>
          <w:bCs w:val="0"/>
          <w:highlight w:val="none"/>
        </w:rPr>
      </w:pPr>
      <w:r>
        <w:rPr>
          <w:rFonts w:hint="eastAsia"/>
          <w:b w:val="0"/>
          <w:bCs w:val="0"/>
          <w:highlight w:val="none"/>
        </w:rPr>
        <w:t xml:space="preserve"> 拉曼谱峰强度</w:t>
      </w:r>
      <w:r>
        <w:rPr>
          <w:rFonts w:hint="eastAsia"/>
          <w:b w:val="0"/>
          <w:bCs w:val="0"/>
          <w:highlight w:val="none"/>
        </w:rPr>
        <w:tab/>
      </w:r>
      <w:r>
        <w:rPr>
          <w:rFonts w:hint="eastAsia"/>
          <w:b w:val="0"/>
          <w:bCs w:val="0"/>
          <w:highlight w:val="none"/>
        </w:rPr>
        <w:t>4.23</w:t>
      </w:r>
    </w:p>
    <w:p w14:paraId="232BBB50">
      <w:pPr>
        <w:tabs>
          <w:tab w:val="right" w:leader="dot" w:pos="3780"/>
        </w:tabs>
        <w:jc w:val="center"/>
        <w:rPr>
          <w:rFonts w:hint="eastAsia"/>
          <w:b w:val="0"/>
          <w:bCs w:val="0"/>
          <w:highlight w:val="none"/>
        </w:rPr>
      </w:pPr>
      <w:r>
        <w:rPr>
          <w:rFonts w:hint="eastAsia"/>
          <w:b w:val="0"/>
          <w:bCs w:val="0"/>
          <w:highlight w:val="none"/>
        </w:rPr>
        <w:t xml:space="preserve"> 锂离子电池</w:t>
      </w:r>
      <w:r>
        <w:rPr>
          <w:rFonts w:hint="eastAsia"/>
          <w:b w:val="0"/>
          <w:bCs w:val="0"/>
          <w:highlight w:val="none"/>
        </w:rPr>
        <w:tab/>
      </w:r>
      <w:r>
        <w:rPr>
          <w:rFonts w:hint="eastAsia"/>
          <w:b w:val="0"/>
          <w:bCs w:val="0"/>
          <w:highlight w:val="none"/>
        </w:rPr>
        <w:t>8.2.6</w:t>
      </w:r>
    </w:p>
    <w:p w14:paraId="39DA48B9">
      <w:pPr>
        <w:tabs>
          <w:tab w:val="right" w:leader="dot" w:pos="3780"/>
        </w:tabs>
        <w:jc w:val="center"/>
        <w:rPr>
          <w:rFonts w:hint="eastAsia"/>
          <w:b w:val="0"/>
          <w:bCs w:val="0"/>
          <w:highlight w:val="none"/>
        </w:rPr>
      </w:pPr>
      <w:r>
        <w:rPr>
          <w:rFonts w:hint="eastAsia"/>
          <w:b w:val="0"/>
          <w:bCs w:val="0"/>
          <w:highlight w:val="none"/>
        </w:rPr>
        <w:t xml:space="preserve"> 粒度分布</w:t>
      </w:r>
      <w:r>
        <w:rPr>
          <w:rFonts w:hint="eastAsia"/>
          <w:b w:val="0"/>
          <w:bCs w:val="0"/>
          <w:highlight w:val="none"/>
        </w:rPr>
        <w:tab/>
      </w:r>
      <w:r>
        <w:rPr>
          <w:rFonts w:hint="eastAsia"/>
          <w:b w:val="0"/>
          <w:bCs w:val="0"/>
          <w:highlight w:val="none"/>
        </w:rPr>
        <w:t>4.2</w:t>
      </w:r>
    </w:p>
    <w:p w14:paraId="28C6153F">
      <w:pPr>
        <w:tabs>
          <w:tab w:val="right" w:leader="dot" w:pos="3780"/>
        </w:tabs>
        <w:jc w:val="center"/>
        <w:rPr>
          <w:rFonts w:hint="eastAsia"/>
          <w:b w:val="0"/>
          <w:bCs w:val="0"/>
          <w:highlight w:val="none"/>
        </w:rPr>
      </w:pPr>
      <w:r>
        <w:rPr>
          <w:rFonts w:hint="eastAsia"/>
          <w:b w:val="0"/>
          <w:bCs w:val="0"/>
          <w:highlight w:val="none"/>
        </w:rPr>
        <w:t xml:space="preserve"> 粒度分析</w:t>
      </w:r>
      <w:r>
        <w:rPr>
          <w:rFonts w:hint="eastAsia"/>
          <w:b w:val="0"/>
          <w:bCs w:val="0"/>
          <w:highlight w:val="none"/>
        </w:rPr>
        <w:tab/>
      </w:r>
      <w:r>
        <w:rPr>
          <w:rFonts w:hint="eastAsia"/>
          <w:b w:val="0"/>
          <w:bCs w:val="0"/>
          <w:highlight w:val="none"/>
        </w:rPr>
        <w:t>4.3</w:t>
      </w:r>
    </w:p>
    <w:p w14:paraId="0B2CBE03">
      <w:pPr>
        <w:tabs>
          <w:tab w:val="right" w:leader="dot" w:pos="3780"/>
        </w:tabs>
        <w:jc w:val="center"/>
        <w:rPr>
          <w:rFonts w:hint="eastAsia"/>
          <w:b w:val="0"/>
          <w:bCs w:val="0"/>
          <w:highlight w:val="none"/>
        </w:rPr>
      </w:pPr>
      <w:r>
        <w:rPr>
          <w:rFonts w:hint="eastAsia"/>
          <w:b w:val="0"/>
          <w:bCs w:val="0"/>
          <w:highlight w:val="none"/>
        </w:rPr>
        <w:t xml:space="preserve"> 粒径</w:t>
      </w:r>
      <w:r>
        <w:rPr>
          <w:rFonts w:hint="eastAsia"/>
          <w:b w:val="0"/>
          <w:bCs w:val="0"/>
          <w:highlight w:val="none"/>
        </w:rPr>
        <w:tab/>
      </w:r>
      <w:r>
        <w:rPr>
          <w:rFonts w:hint="eastAsia"/>
          <w:b w:val="0"/>
          <w:bCs w:val="0"/>
          <w:highlight w:val="none"/>
        </w:rPr>
        <w:t>4.1</w:t>
      </w:r>
    </w:p>
    <w:p w14:paraId="34E1A269">
      <w:pPr>
        <w:tabs>
          <w:tab w:val="right" w:leader="dot" w:pos="3780"/>
        </w:tabs>
        <w:jc w:val="center"/>
        <w:rPr>
          <w:rFonts w:hint="eastAsia"/>
          <w:b w:val="0"/>
          <w:bCs w:val="0"/>
          <w:highlight w:val="none"/>
        </w:rPr>
      </w:pPr>
      <w:r>
        <w:rPr>
          <w:rFonts w:hint="eastAsia"/>
          <w:b w:val="0"/>
          <w:bCs w:val="0"/>
          <w:highlight w:val="none"/>
        </w:rPr>
        <w:t xml:space="preserve"> 量子点</w:t>
      </w:r>
      <w:r>
        <w:rPr>
          <w:rFonts w:hint="eastAsia"/>
          <w:b w:val="0"/>
          <w:bCs w:val="0"/>
          <w:highlight w:val="none"/>
        </w:rPr>
        <w:tab/>
      </w:r>
      <w:r>
        <w:rPr>
          <w:rFonts w:hint="eastAsia"/>
          <w:b w:val="0"/>
          <w:bCs w:val="0"/>
          <w:highlight w:val="none"/>
        </w:rPr>
        <w:t xml:space="preserve">4.30 </w:t>
      </w:r>
    </w:p>
    <w:p w14:paraId="7F51E4B7">
      <w:pPr>
        <w:tabs>
          <w:tab w:val="right" w:leader="dot" w:pos="3780"/>
        </w:tabs>
        <w:jc w:val="center"/>
        <w:rPr>
          <w:rFonts w:hint="eastAsia"/>
          <w:b w:val="0"/>
          <w:bCs w:val="0"/>
          <w:highlight w:val="none"/>
        </w:rPr>
      </w:pPr>
      <w:r>
        <w:rPr>
          <w:rFonts w:hint="eastAsia"/>
          <w:b w:val="0"/>
          <w:bCs w:val="0"/>
          <w:highlight w:val="none"/>
        </w:rPr>
        <w:t xml:space="preserve"> 量子效率</w:t>
      </w:r>
      <w:r>
        <w:rPr>
          <w:rFonts w:hint="eastAsia"/>
          <w:b w:val="0"/>
          <w:bCs w:val="0"/>
          <w:highlight w:val="none"/>
        </w:rPr>
        <w:tab/>
      </w:r>
      <w:r>
        <w:rPr>
          <w:rFonts w:hint="eastAsia"/>
          <w:b w:val="0"/>
          <w:bCs w:val="0"/>
          <w:highlight w:val="none"/>
        </w:rPr>
        <w:t>4.28</w:t>
      </w:r>
    </w:p>
    <w:p w14:paraId="6B298F9F">
      <w:pPr>
        <w:tabs>
          <w:tab w:val="right" w:leader="dot" w:pos="3780"/>
        </w:tabs>
        <w:jc w:val="center"/>
        <w:rPr>
          <w:rFonts w:hint="eastAsia"/>
          <w:b w:val="0"/>
          <w:bCs w:val="0"/>
          <w:highlight w:val="none"/>
        </w:rPr>
      </w:pPr>
      <w:r>
        <w:rPr>
          <w:rFonts w:hint="eastAsia"/>
          <w:b w:val="0"/>
          <w:bCs w:val="0"/>
          <w:highlight w:val="none"/>
        </w:rPr>
        <w:t xml:space="preserve"> 掠入射X射线反射</w:t>
      </w:r>
      <w:r>
        <w:rPr>
          <w:rFonts w:hint="eastAsia"/>
          <w:b w:val="0"/>
          <w:bCs w:val="0"/>
          <w:highlight w:val="none"/>
        </w:rPr>
        <w:tab/>
      </w:r>
      <w:r>
        <w:rPr>
          <w:rFonts w:hint="eastAsia"/>
          <w:b w:val="0"/>
          <w:bCs w:val="0"/>
          <w:highlight w:val="none"/>
        </w:rPr>
        <w:t>7.5</w:t>
      </w:r>
    </w:p>
    <w:p w14:paraId="2C0D76B6">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N</w:t>
      </w:r>
    </w:p>
    <w:p w14:paraId="33A70DB9">
      <w:pPr>
        <w:tabs>
          <w:tab w:val="right" w:leader="dot" w:pos="3780"/>
        </w:tabs>
        <w:jc w:val="center"/>
        <w:rPr>
          <w:rFonts w:hint="eastAsia"/>
          <w:b w:val="0"/>
          <w:bCs w:val="0"/>
          <w:highlight w:val="none"/>
        </w:rPr>
      </w:pPr>
      <w:r>
        <w:rPr>
          <w:rFonts w:hint="eastAsia"/>
          <w:b w:val="0"/>
          <w:bCs w:val="0"/>
          <w:highlight w:val="none"/>
        </w:rPr>
        <w:t xml:space="preserve"> 纳米材料</w:t>
      </w:r>
      <w:r>
        <w:rPr>
          <w:rFonts w:hint="eastAsia"/>
          <w:b w:val="0"/>
          <w:bCs w:val="0"/>
          <w:highlight w:val="none"/>
        </w:rPr>
        <w:tab/>
      </w:r>
      <w:r>
        <w:rPr>
          <w:rFonts w:hint="eastAsia"/>
          <w:b w:val="0"/>
          <w:bCs w:val="0"/>
          <w:highlight w:val="none"/>
        </w:rPr>
        <w:t>5.1</w:t>
      </w:r>
    </w:p>
    <w:p w14:paraId="2FF807EE">
      <w:pPr>
        <w:tabs>
          <w:tab w:val="right" w:leader="dot" w:pos="3780"/>
        </w:tabs>
        <w:jc w:val="center"/>
        <w:rPr>
          <w:rFonts w:hint="eastAsia"/>
          <w:b w:val="0"/>
          <w:bCs w:val="0"/>
          <w:highlight w:val="none"/>
        </w:rPr>
      </w:pPr>
      <w:r>
        <w:rPr>
          <w:rFonts w:hint="eastAsia"/>
          <w:b w:val="0"/>
          <w:bCs w:val="0"/>
          <w:highlight w:val="none"/>
        </w:rPr>
        <w:t xml:space="preserve"> 纳米压痕</w:t>
      </w:r>
      <w:r>
        <w:rPr>
          <w:rFonts w:hint="eastAsia"/>
          <w:b w:val="0"/>
          <w:bCs w:val="0"/>
          <w:highlight w:val="none"/>
        </w:rPr>
        <w:tab/>
      </w:r>
      <w:r>
        <w:rPr>
          <w:rFonts w:hint="eastAsia"/>
          <w:b w:val="0"/>
          <w:bCs w:val="0"/>
          <w:highlight w:val="none"/>
        </w:rPr>
        <w:t>7.33</w:t>
      </w:r>
    </w:p>
    <w:p w14:paraId="549C94C5">
      <w:pPr>
        <w:tabs>
          <w:tab w:val="right" w:leader="dot" w:pos="3780"/>
        </w:tabs>
        <w:jc w:val="center"/>
        <w:rPr>
          <w:rFonts w:hint="eastAsia"/>
          <w:b w:val="0"/>
          <w:bCs w:val="0"/>
          <w:highlight w:val="none"/>
        </w:rPr>
      </w:pPr>
      <w:r>
        <w:rPr>
          <w:rFonts w:hint="eastAsia"/>
          <w:b w:val="0"/>
          <w:bCs w:val="0"/>
          <w:highlight w:val="none"/>
        </w:rPr>
        <w:t xml:space="preserve"> 能量分辨力</w:t>
      </w:r>
      <w:r>
        <w:rPr>
          <w:rFonts w:hint="eastAsia"/>
          <w:b w:val="0"/>
          <w:bCs w:val="0"/>
          <w:highlight w:val="none"/>
        </w:rPr>
        <w:tab/>
      </w:r>
      <w:r>
        <w:rPr>
          <w:rFonts w:hint="eastAsia"/>
          <w:b w:val="0"/>
          <w:bCs w:val="0"/>
          <w:highlight w:val="none"/>
        </w:rPr>
        <w:t xml:space="preserve">7.20 </w:t>
      </w:r>
    </w:p>
    <w:p w14:paraId="07DD7F8F">
      <w:pPr>
        <w:tabs>
          <w:tab w:val="right" w:leader="dot" w:pos="3780"/>
        </w:tabs>
        <w:jc w:val="center"/>
        <w:rPr>
          <w:rFonts w:hint="eastAsia"/>
          <w:b w:val="0"/>
          <w:bCs w:val="0"/>
          <w:highlight w:val="none"/>
        </w:rPr>
      </w:pPr>
      <w:r>
        <w:rPr>
          <w:rFonts w:hint="eastAsia"/>
          <w:b w:val="0"/>
          <w:bCs w:val="0"/>
          <w:highlight w:val="none"/>
        </w:rPr>
        <w:t xml:space="preserve"> 能量密度</w:t>
      </w:r>
      <w:r>
        <w:rPr>
          <w:rFonts w:hint="eastAsia"/>
          <w:b w:val="0"/>
          <w:bCs w:val="0"/>
          <w:highlight w:val="none"/>
        </w:rPr>
        <w:tab/>
      </w:r>
      <w:r>
        <w:rPr>
          <w:rFonts w:hint="eastAsia"/>
          <w:b w:val="0"/>
          <w:bCs w:val="0"/>
          <w:highlight w:val="none"/>
        </w:rPr>
        <w:t>8.2.13</w:t>
      </w:r>
    </w:p>
    <w:p w14:paraId="03D504A6">
      <w:pPr>
        <w:tabs>
          <w:tab w:val="right" w:leader="dot" w:pos="3780"/>
        </w:tabs>
        <w:jc w:val="center"/>
        <w:rPr>
          <w:rFonts w:hint="eastAsia"/>
          <w:b w:val="0"/>
          <w:bCs w:val="0"/>
          <w:highlight w:val="none"/>
        </w:rPr>
      </w:pPr>
      <w:r>
        <w:rPr>
          <w:rFonts w:hint="eastAsia"/>
          <w:b w:val="0"/>
          <w:bCs w:val="0"/>
          <w:highlight w:val="none"/>
        </w:rPr>
        <w:t xml:space="preserve"> 能量色散X射线谱</w:t>
      </w:r>
      <w:r>
        <w:rPr>
          <w:rFonts w:hint="eastAsia"/>
          <w:b w:val="0"/>
          <w:bCs w:val="0"/>
          <w:highlight w:val="none"/>
        </w:rPr>
        <w:tab/>
      </w:r>
      <w:r>
        <w:rPr>
          <w:rFonts w:hint="eastAsia"/>
          <w:b w:val="0"/>
          <w:bCs w:val="0"/>
          <w:highlight w:val="none"/>
        </w:rPr>
        <w:t>7.25</w:t>
      </w:r>
    </w:p>
    <w:p w14:paraId="61918D92">
      <w:pPr>
        <w:tabs>
          <w:tab w:val="right" w:leader="dot" w:pos="3780"/>
        </w:tabs>
        <w:jc w:val="center"/>
        <w:rPr>
          <w:rFonts w:hint="eastAsia"/>
          <w:b w:val="0"/>
          <w:bCs w:val="0"/>
          <w:highlight w:val="none"/>
        </w:rPr>
      </w:pPr>
      <w:r>
        <w:rPr>
          <w:rFonts w:hint="eastAsia"/>
          <w:b w:val="0"/>
          <w:bCs w:val="0"/>
          <w:highlight w:val="none"/>
        </w:rPr>
        <w:t xml:space="preserve"> 能量色散X射线荧光光谱仪</w:t>
      </w:r>
      <w:r>
        <w:rPr>
          <w:rFonts w:hint="eastAsia"/>
          <w:b w:val="0"/>
          <w:bCs w:val="0"/>
          <w:highlight w:val="none"/>
        </w:rPr>
        <w:tab/>
      </w:r>
      <w:r>
        <w:rPr>
          <w:rFonts w:hint="eastAsia"/>
          <w:b w:val="0"/>
          <w:bCs w:val="0"/>
          <w:highlight w:val="none"/>
        </w:rPr>
        <w:t>7.19</w:t>
      </w:r>
    </w:p>
    <w:p w14:paraId="602A060D">
      <w:pPr>
        <w:tabs>
          <w:tab w:val="right" w:leader="dot" w:pos="3780"/>
        </w:tabs>
        <w:jc w:val="center"/>
        <w:rPr>
          <w:rFonts w:hint="eastAsia"/>
          <w:b w:val="0"/>
          <w:bCs w:val="0"/>
          <w:highlight w:val="none"/>
        </w:rPr>
      </w:pPr>
      <w:r>
        <w:rPr>
          <w:rFonts w:hint="eastAsia"/>
          <w:b w:val="0"/>
          <w:bCs w:val="0"/>
          <w:highlight w:val="none"/>
        </w:rPr>
        <w:t xml:space="preserve"> 黏均分子量</w:t>
      </w:r>
      <w:r>
        <w:rPr>
          <w:rFonts w:hint="eastAsia"/>
          <w:b w:val="0"/>
          <w:bCs w:val="0"/>
          <w:highlight w:val="none"/>
        </w:rPr>
        <w:tab/>
      </w:r>
      <w:r>
        <w:rPr>
          <w:rFonts w:hint="eastAsia"/>
          <w:b w:val="0"/>
          <w:bCs w:val="0"/>
          <w:highlight w:val="none"/>
        </w:rPr>
        <w:t>4.62</w:t>
      </w:r>
    </w:p>
    <w:p w14:paraId="478E6A9C">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P</w:t>
      </w:r>
    </w:p>
    <w:p w14:paraId="3435C7C2">
      <w:pPr>
        <w:tabs>
          <w:tab w:val="right" w:leader="dot" w:pos="3780"/>
        </w:tabs>
        <w:jc w:val="center"/>
        <w:rPr>
          <w:rFonts w:hint="eastAsia"/>
          <w:b w:val="0"/>
          <w:bCs w:val="0"/>
          <w:highlight w:val="none"/>
        </w:rPr>
      </w:pPr>
      <w:r>
        <w:rPr>
          <w:rFonts w:hint="eastAsia"/>
          <w:b w:val="0"/>
          <w:bCs w:val="0"/>
          <w:highlight w:val="none"/>
        </w:rPr>
        <w:t xml:space="preserve"> 漂移率</w:t>
      </w:r>
      <w:r>
        <w:rPr>
          <w:rFonts w:hint="eastAsia"/>
          <w:b w:val="0"/>
          <w:bCs w:val="0"/>
          <w:highlight w:val="none"/>
        </w:rPr>
        <w:tab/>
      </w:r>
      <w:r>
        <w:rPr>
          <w:rFonts w:hint="eastAsia"/>
          <w:b w:val="0"/>
          <w:bCs w:val="0"/>
          <w:highlight w:val="none"/>
        </w:rPr>
        <w:t>4.15</w:t>
      </w:r>
    </w:p>
    <w:p w14:paraId="49282F92">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Q</w:t>
      </w:r>
    </w:p>
    <w:p w14:paraId="400389C2">
      <w:pPr>
        <w:tabs>
          <w:tab w:val="right" w:leader="dot" w:pos="3780"/>
        </w:tabs>
        <w:jc w:val="center"/>
        <w:rPr>
          <w:rFonts w:hint="eastAsia"/>
          <w:b w:val="0"/>
          <w:bCs w:val="0"/>
          <w:highlight w:val="none"/>
        </w:rPr>
      </w:pPr>
      <w:r>
        <w:rPr>
          <w:rFonts w:hint="eastAsia"/>
          <w:b w:val="0"/>
          <w:bCs w:val="0"/>
          <w:highlight w:val="none"/>
        </w:rPr>
        <w:t xml:space="preserve"> 迁移率</w:t>
      </w:r>
      <w:r>
        <w:rPr>
          <w:rFonts w:hint="eastAsia"/>
          <w:b w:val="0"/>
          <w:bCs w:val="0"/>
          <w:highlight w:val="none"/>
        </w:rPr>
        <w:tab/>
      </w:r>
      <w:r>
        <w:rPr>
          <w:rFonts w:hint="eastAsia"/>
          <w:b w:val="0"/>
          <w:bCs w:val="0"/>
          <w:highlight w:val="none"/>
        </w:rPr>
        <w:t>4.47</w:t>
      </w:r>
    </w:p>
    <w:p w14:paraId="77612A74">
      <w:pPr>
        <w:tabs>
          <w:tab w:val="right" w:leader="dot" w:pos="3780"/>
        </w:tabs>
        <w:jc w:val="center"/>
        <w:rPr>
          <w:rFonts w:hint="eastAsia"/>
          <w:b w:val="0"/>
          <w:bCs w:val="0"/>
          <w:highlight w:val="none"/>
        </w:rPr>
      </w:pPr>
      <w:r>
        <w:rPr>
          <w:rFonts w:hint="eastAsia"/>
          <w:b w:val="0"/>
          <w:bCs w:val="0"/>
          <w:highlight w:val="none"/>
        </w:rPr>
        <w:t xml:space="preserve"> 氢能</w:t>
      </w:r>
      <w:r>
        <w:rPr>
          <w:rFonts w:hint="eastAsia"/>
          <w:b w:val="0"/>
          <w:bCs w:val="0"/>
          <w:highlight w:val="none"/>
        </w:rPr>
        <w:tab/>
      </w:r>
      <w:r>
        <w:rPr>
          <w:rFonts w:hint="eastAsia"/>
          <w:b w:val="0"/>
          <w:bCs w:val="0"/>
          <w:highlight w:val="none"/>
        </w:rPr>
        <w:t>8.2.17</w:t>
      </w:r>
    </w:p>
    <w:p w14:paraId="7B38E230">
      <w:pPr>
        <w:tabs>
          <w:tab w:val="right" w:leader="dot" w:pos="3780"/>
        </w:tabs>
        <w:jc w:val="center"/>
        <w:rPr>
          <w:rFonts w:hint="eastAsia"/>
          <w:b w:val="0"/>
          <w:bCs w:val="0"/>
          <w:highlight w:val="none"/>
        </w:rPr>
      </w:pPr>
      <w:r>
        <w:rPr>
          <w:rFonts w:hint="eastAsia"/>
          <w:b w:val="0"/>
          <w:bCs w:val="0"/>
          <w:highlight w:val="none"/>
        </w:rPr>
        <w:t xml:space="preserve"> 屈服强度</w:t>
      </w:r>
      <w:r>
        <w:rPr>
          <w:rFonts w:hint="eastAsia"/>
          <w:b w:val="0"/>
          <w:bCs w:val="0"/>
          <w:highlight w:val="none"/>
        </w:rPr>
        <w:tab/>
      </w:r>
      <w:r>
        <w:rPr>
          <w:rFonts w:hint="eastAsia"/>
          <w:b w:val="0"/>
          <w:bCs w:val="0"/>
          <w:highlight w:val="none"/>
        </w:rPr>
        <w:t>4.59</w:t>
      </w:r>
    </w:p>
    <w:p w14:paraId="6A725426">
      <w:pPr>
        <w:tabs>
          <w:tab w:val="right" w:leader="dot" w:pos="3780"/>
        </w:tabs>
        <w:jc w:val="center"/>
        <w:rPr>
          <w:rFonts w:hint="eastAsia"/>
          <w:b w:val="0"/>
          <w:bCs w:val="0"/>
          <w:highlight w:val="none"/>
          <w:lang w:val="en-US" w:eastAsia="zh-CN"/>
        </w:rPr>
      </w:pPr>
      <w:r>
        <w:rPr>
          <w:rFonts w:hint="eastAsia"/>
          <w:b w:val="0"/>
          <w:bCs w:val="0"/>
          <w:highlight w:val="none"/>
          <w:lang w:val="en-US" w:eastAsia="zh-CN"/>
        </w:rPr>
        <w:t>R</w:t>
      </w:r>
    </w:p>
    <w:p w14:paraId="6C459346">
      <w:pPr>
        <w:tabs>
          <w:tab w:val="right" w:leader="dot" w:pos="3780"/>
        </w:tabs>
        <w:jc w:val="center"/>
        <w:rPr>
          <w:rFonts w:hint="eastAsia"/>
          <w:b w:val="0"/>
          <w:bCs w:val="0"/>
          <w:highlight w:val="none"/>
        </w:rPr>
      </w:pPr>
      <w:r>
        <w:rPr>
          <w:rFonts w:hint="eastAsia"/>
          <w:b w:val="0"/>
          <w:bCs w:val="0"/>
          <w:highlight w:val="none"/>
        </w:rPr>
        <w:t xml:space="preserve"> 燃料电池</w:t>
      </w:r>
      <w:r>
        <w:rPr>
          <w:rFonts w:hint="eastAsia"/>
          <w:b w:val="0"/>
          <w:bCs w:val="0"/>
          <w:highlight w:val="none"/>
        </w:rPr>
        <w:tab/>
      </w:r>
      <w:r>
        <w:rPr>
          <w:rFonts w:hint="eastAsia"/>
          <w:b w:val="0"/>
          <w:bCs w:val="0"/>
          <w:highlight w:val="none"/>
        </w:rPr>
        <w:t>8.2.5</w:t>
      </w:r>
    </w:p>
    <w:p w14:paraId="1EA3DB00">
      <w:pPr>
        <w:tabs>
          <w:tab w:val="right" w:leader="dot" w:pos="3780"/>
        </w:tabs>
        <w:jc w:val="center"/>
        <w:rPr>
          <w:rFonts w:hint="eastAsia"/>
          <w:b w:val="0"/>
          <w:bCs w:val="0"/>
          <w:highlight w:val="none"/>
        </w:rPr>
      </w:pPr>
      <w:r>
        <w:rPr>
          <w:rFonts w:hint="eastAsia"/>
          <w:b w:val="0"/>
          <w:bCs w:val="0"/>
          <w:highlight w:val="none"/>
        </w:rPr>
        <w:t xml:space="preserve"> 热导率</w:t>
      </w:r>
      <w:r>
        <w:rPr>
          <w:rFonts w:hint="eastAsia"/>
          <w:b w:val="0"/>
          <w:bCs w:val="0"/>
          <w:highlight w:val="none"/>
        </w:rPr>
        <w:tab/>
      </w:r>
      <w:r>
        <w:rPr>
          <w:rFonts w:hint="eastAsia"/>
          <w:b w:val="0"/>
          <w:bCs w:val="0"/>
          <w:highlight w:val="none"/>
        </w:rPr>
        <w:t>4.35</w:t>
      </w:r>
    </w:p>
    <w:p w14:paraId="40C6AEFE">
      <w:pPr>
        <w:tabs>
          <w:tab w:val="right" w:leader="dot" w:pos="3780"/>
        </w:tabs>
        <w:jc w:val="center"/>
        <w:rPr>
          <w:rFonts w:hint="eastAsia"/>
          <w:b w:val="0"/>
          <w:bCs w:val="0"/>
          <w:highlight w:val="none"/>
        </w:rPr>
      </w:pPr>
      <w:r>
        <w:rPr>
          <w:rFonts w:hint="eastAsia"/>
          <w:b w:val="0"/>
          <w:bCs w:val="0"/>
          <w:highlight w:val="none"/>
        </w:rPr>
        <w:t xml:space="preserve"> 热分析</w:t>
      </w:r>
      <w:r>
        <w:rPr>
          <w:rFonts w:hint="eastAsia"/>
          <w:b w:val="0"/>
          <w:bCs w:val="0"/>
          <w:highlight w:val="none"/>
        </w:rPr>
        <w:tab/>
      </w:r>
      <w:r>
        <w:rPr>
          <w:rFonts w:hint="eastAsia"/>
          <w:b w:val="0"/>
          <w:bCs w:val="0"/>
          <w:highlight w:val="none"/>
        </w:rPr>
        <w:t>4.34</w:t>
      </w:r>
    </w:p>
    <w:p w14:paraId="3AD2F60A">
      <w:pPr>
        <w:tabs>
          <w:tab w:val="right" w:leader="dot" w:pos="3780"/>
        </w:tabs>
        <w:jc w:val="center"/>
        <w:rPr>
          <w:rFonts w:hint="eastAsia"/>
          <w:b w:val="0"/>
          <w:bCs w:val="0"/>
          <w:highlight w:val="none"/>
        </w:rPr>
      </w:pPr>
      <w:r>
        <w:rPr>
          <w:rFonts w:hint="eastAsia"/>
          <w:b w:val="0"/>
          <w:bCs w:val="0"/>
          <w:highlight w:val="none"/>
        </w:rPr>
        <w:t xml:space="preserve"> 热分析计量</w:t>
      </w:r>
      <w:r>
        <w:rPr>
          <w:rFonts w:hint="eastAsia"/>
          <w:b w:val="0"/>
          <w:bCs w:val="0"/>
          <w:highlight w:val="none"/>
        </w:rPr>
        <w:tab/>
      </w:r>
      <w:r>
        <w:rPr>
          <w:rFonts w:hint="eastAsia"/>
          <w:b w:val="0"/>
          <w:bCs w:val="0"/>
          <w:highlight w:val="none"/>
        </w:rPr>
        <w:t>3.5</w:t>
      </w:r>
    </w:p>
    <w:p w14:paraId="4C943B94">
      <w:pPr>
        <w:tabs>
          <w:tab w:val="right" w:leader="dot" w:pos="3780"/>
        </w:tabs>
        <w:jc w:val="center"/>
        <w:rPr>
          <w:rFonts w:hint="eastAsia"/>
          <w:b w:val="0"/>
          <w:bCs w:val="0"/>
          <w:highlight w:val="none"/>
        </w:rPr>
      </w:pPr>
      <w:r>
        <w:rPr>
          <w:rFonts w:hint="eastAsia"/>
          <w:b w:val="0"/>
          <w:bCs w:val="0"/>
          <w:highlight w:val="none"/>
        </w:rPr>
        <w:t xml:space="preserve"> 热机械分析</w:t>
      </w:r>
      <w:r>
        <w:rPr>
          <w:rFonts w:hint="eastAsia"/>
          <w:b w:val="0"/>
          <w:bCs w:val="0"/>
          <w:highlight w:val="none"/>
        </w:rPr>
        <w:tab/>
      </w:r>
      <w:r>
        <w:rPr>
          <w:rFonts w:hint="eastAsia"/>
          <w:b w:val="0"/>
          <w:bCs w:val="0"/>
          <w:highlight w:val="none"/>
        </w:rPr>
        <w:t>7.37</w:t>
      </w:r>
    </w:p>
    <w:p w14:paraId="242E2035">
      <w:pPr>
        <w:tabs>
          <w:tab w:val="right" w:leader="dot" w:pos="3780"/>
        </w:tabs>
        <w:jc w:val="center"/>
        <w:rPr>
          <w:rFonts w:hint="eastAsia"/>
          <w:b w:val="0"/>
          <w:bCs w:val="0"/>
          <w:highlight w:val="none"/>
        </w:rPr>
      </w:pPr>
      <w:r>
        <w:rPr>
          <w:rFonts w:hint="eastAsia"/>
          <w:b w:val="0"/>
          <w:bCs w:val="0"/>
          <w:highlight w:val="none"/>
        </w:rPr>
        <w:t xml:space="preserve"> 热扩散系数</w:t>
      </w:r>
      <w:r>
        <w:rPr>
          <w:rFonts w:hint="eastAsia"/>
          <w:b w:val="0"/>
          <w:bCs w:val="0"/>
          <w:highlight w:val="none"/>
        </w:rPr>
        <w:tab/>
      </w:r>
      <w:r>
        <w:rPr>
          <w:rFonts w:hint="eastAsia"/>
          <w:b w:val="0"/>
          <w:bCs w:val="0"/>
          <w:highlight w:val="none"/>
        </w:rPr>
        <w:t>4.36</w:t>
      </w:r>
    </w:p>
    <w:p w14:paraId="21880697">
      <w:pPr>
        <w:tabs>
          <w:tab w:val="right" w:leader="dot" w:pos="3780"/>
        </w:tabs>
        <w:jc w:val="center"/>
        <w:rPr>
          <w:rFonts w:hint="eastAsia"/>
          <w:b w:val="0"/>
          <w:bCs w:val="0"/>
          <w:highlight w:val="none"/>
        </w:rPr>
      </w:pPr>
      <w:r>
        <w:rPr>
          <w:rFonts w:hint="eastAsia"/>
          <w:b w:val="0"/>
          <w:bCs w:val="0"/>
          <w:highlight w:val="none"/>
        </w:rPr>
        <w:t xml:space="preserve"> 热膨胀系数</w:t>
      </w:r>
      <w:r>
        <w:rPr>
          <w:rFonts w:hint="eastAsia"/>
          <w:b w:val="0"/>
          <w:bCs w:val="0"/>
          <w:highlight w:val="none"/>
        </w:rPr>
        <w:tab/>
      </w:r>
      <w:r>
        <w:rPr>
          <w:rFonts w:hint="eastAsia"/>
          <w:b w:val="0"/>
          <w:bCs w:val="0"/>
          <w:highlight w:val="none"/>
        </w:rPr>
        <w:t>4.37</w:t>
      </w:r>
    </w:p>
    <w:p w14:paraId="0398B622">
      <w:pPr>
        <w:tabs>
          <w:tab w:val="right" w:leader="dot" w:pos="3780"/>
        </w:tabs>
        <w:jc w:val="center"/>
        <w:rPr>
          <w:rFonts w:hint="eastAsia"/>
          <w:b w:val="0"/>
          <w:bCs w:val="0"/>
          <w:highlight w:val="none"/>
        </w:rPr>
      </w:pPr>
      <w:r>
        <w:rPr>
          <w:rFonts w:hint="eastAsia"/>
          <w:b w:val="0"/>
          <w:bCs w:val="0"/>
          <w:highlight w:val="none"/>
        </w:rPr>
        <w:t xml:space="preserve"> 热重法</w:t>
      </w:r>
      <w:r>
        <w:rPr>
          <w:rFonts w:hint="eastAsia"/>
          <w:b w:val="0"/>
          <w:bCs w:val="0"/>
          <w:highlight w:val="none"/>
        </w:rPr>
        <w:tab/>
      </w:r>
      <w:r>
        <w:rPr>
          <w:rFonts w:hint="eastAsia"/>
          <w:b w:val="0"/>
          <w:bCs w:val="0"/>
          <w:highlight w:val="none"/>
        </w:rPr>
        <w:t>7.34</w:t>
      </w:r>
    </w:p>
    <w:p w14:paraId="26264A77">
      <w:pPr>
        <w:tabs>
          <w:tab w:val="right" w:leader="dot" w:pos="3780"/>
        </w:tabs>
        <w:jc w:val="center"/>
        <w:rPr>
          <w:rFonts w:hint="eastAsia"/>
          <w:b w:val="0"/>
          <w:bCs w:val="0"/>
          <w:highlight w:val="none"/>
        </w:rPr>
      </w:pPr>
      <w:r>
        <w:rPr>
          <w:rFonts w:hint="eastAsia"/>
          <w:b w:val="0"/>
          <w:bCs w:val="0"/>
          <w:highlight w:val="none"/>
        </w:rPr>
        <w:t xml:space="preserve"> 容量</w:t>
      </w:r>
      <w:r>
        <w:rPr>
          <w:rFonts w:hint="eastAsia"/>
          <w:b w:val="0"/>
          <w:bCs w:val="0"/>
          <w:highlight w:val="none"/>
        </w:rPr>
        <w:tab/>
      </w:r>
      <w:r>
        <w:rPr>
          <w:rFonts w:hint="eastAsia"/>
          <w:b w:val="0"/>
          <w:bCs w:val="0"/>
          <w:highlight w:val="none"/>
        </w:rPr>
        <w:t>8.2.10</w:t>
      </w:r>
    </w:p>
    <w:p w14:paraId="51CCD93E">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S</w:t>
      </w:r>
    </w:p>
    <w:p w14:paraId="5D33A249">
      <w:pPr>
        <w:tabs>
          <w:tab w:val="right" w:leader="dot" w:pos="3780"/>
        </w:tabs>
        <w:jc w:val="center"/>
        <w:rPr>
          <w:rFonts w:hint="eastAsia"/>
          <w:b w:val="0"/>
          <w:bCs w:val="0"/>
          <w:highlight w:val="none"/>
        </w:rPr>
      </w:pPr>
      <w:r>
        <w:rPr>
          <w:rFonts w:hint="eastAsia"/>
          <w:b w:val="0"/>
          <w:bCs w:val="0"/>
          <w:highlight w:val="none"/>
        </w:rPr>
        <w:t xml:space="preserve"> 塞贝克效应</w:t>
      </w:r>
      <w:r>
        <w:rPr>
          <w:rFonts w:hint="eastAsia"/>
          <w:b w:val="0"/>
          <w:bCs w:val="0"/>
          <w:highlight w:val="none"/>
        </w:rPr>
        <w:tab/>
      </w:r>
      <w:r>
        <w:rPr>
          <w:rFonts w:hint="eastAsia"/>
          <w:b w:val="0"/>
          <w:bCs w:val="0"/>
          <w:highlight w:val="none"/>
        </w:rPr>
        <w:t>4.42</w:t>
      </w:r>
    </w:p>
    <w:p w14:paraId="30032869">
      <w:pPr>
        <w:tabs>
          <w:tab w:val="right" w:leader="dot" w:pos="3780"/>
        </w:tabs>
        <w:jc w:val="center"/>
        <w:rPr>
          <w:rFonts w:hint="eastAsia"/>
          <w:b w:val="0"/>
          <w:bCs w:val="0"/>
          <w:highlight w:val="none"/>
        </w:rPr>
      </w:pPr>
      <w:r>
        <w:rPr>
          <w:rFonts w:hint="eastAsia"/>
          <w:b w:val="0"/>
          <w:bCs w:val="0"/>
          <w:highlight w:val="none"/>
        </w:rPr>
        <w:t xml:space="preserve"> 扫描表面检查系统</w:t>
      </w:r>
      <w:r>
        <w:rPr>
          <w:rFonts w:hint="eastAsia"/>
          <w:b w:val="0"/>
          <w:bCs w:val="0"/>
          <w:highlight w:val="none"/>
        </w:rPr>
        <w:tab/>
      </w:r>
      <w:r>
        <w:rPr>
          <w:rFonts w:hint="eastAsia"/>
          <w:b w:val="0"/>
          <w:bCs w:val="0"/>
          <w:highlight w:val="none"/>
        </w:rPr>
        <w:t>8.1.19</w:t>
      </w:r>
    </w:p>
    <w:p w14:paraId="756A2982">
      <w:pPr>
        <w:tabs>
          <w:tab w:val="right" w:leader="dot" w:pos="3780"/>
        </w:tabs>
        <w:jc w:val="center"/>
        <w:rPr>
          <w:rFonts w:hint="eastAsia"/>
          <w:b w:val="0"/>
          <w:bCs w:val="0"/>
          <w:highlight w:val="none"/>
        </w:rPr>
      </w:pPr>
      <w:r>
        <w:rPr>
          <w:rFonts w:hint="eastAsia"/>
          <w:b w:val="0"/>
          <w:bCs w:val="0"/>
          <w:highlight w:val="none"/>
        </w:rPr>
        <w:t xml:space="preserve"> 扫描电子显微术</w:t>
      </w:r>
      <w:r>
        <w:rPr>
          <w:rFonts w:hint="eastAsia"/>
          <w:b w:val="0"/>
          <w:bCs w:val="0"/>
          <w:highlight w:val="none"/>
        </w:rPr>
        <w:tab/>
      </w:r>
      <w:r>
        <w:rPr>
          <w:rFonts w:hint="eastAsia"/>
          <w:b w:val="0"/>
          <w:bCs w:val="0"/>
          <w:highlight w:val="none"/>
        </w:rPr>
        <w:t>7.11</w:t>
      </w:r>
    </w:p>
    <w:p w14:paraId="13FE880B">
      <w:pPr>
        <w:tabs>
          <w:tab w:val="right" w:leader="dot" w:pos="3780"/>
        </w:tabs>
        <w:jc w:val="center"/>
        <w:rPr>
          <w:rFonts w:hint="eastAsia"/>
          <w:b w:val="0"/>
          <w:bCs w:val="0"/>
          <w:highlight w:val="none"/>
        </w:rPr>
      </w:pPr>
      <w:r>
        <w:rPr>
          <w:rFonts w:hint="eastAsia"/>
          <w:b w:val="0"/>
          <w:bCs w:val="0"/>
          <w:highlight w:val="none"/>
        </w:rPr>
        <w:t xml:space="preserve"> 扫描隧道显微术</w:t>
      </w:r>
      <w:r>
        <w:rPr>
          <w:rFonts w:hint="eastAsia"/>
          <w:b w:val="0"/>
          <w:bCs w:val="0"/>
          <w:highlight w:val="none"/>
        </w:rPr>
        <w:tab/>
      </w:r>
      <w:r>
        <w:rPr>
          <w:rFonts w:hint="eastAsia"/>
          <w:b w:val="0"/>
          <w:bCs w:val="0"/>
          <w:highlight w:val="none"/>
        </w:rPr>
        <w:t>7.9</w:t>
      </w:r>
    </w:p>
    <w:p w14:paraId="6576BC97">
      <w:pPr>
        <w:tabs>
          <w:tab w:val="right" w:leader="dot" w:pos="3780"/>
        </w:tabs>
        <w:jc w:val="center"/>
        <w:rPr>
          <w:rFonts w:hint="eastAsia"/>
          <w:b w:val="0"/>
          <w:bCs w:val="0"/>
          <w:highlight w:val="none"/>
        </w:rPr>
      </w:pPr>
      <w:r>
        <w:rPr>
          <w:rFonts w:hint="eastAsia"/>
          <w:b w:val="0"/>
          <w:bCs w:val="0"/>
          <w:highlight w:val="none"/>
        </w:rPr>
        <w:t xml:space="preserve"> 扫描探针显微术</w:t>
      </w:r>
      <w:r>
        <w:rPr>
          <w:rFonts w:hint="eastAsia"/>
          <w:b w:val="0"/>
          <w:bCs w:val="0"/>
          <w:highlight w:val="none"/>
        </w:rPr>
        <w:tab/>
      </w:r>
      <w:r>
        <w:rPr>
          <w:rFonts w:hint="eastAsia"/>
          <w:b w:val="0"/>
          <w:bCs w:val="0"/>
          <w:highlight w:val="none"/>
        </w:rPr>
        <w:t>7.7</w:t>
      </w:r>
    </w:p>
    <w:p w14:paraId="2FD03AAA">
      <w:pPr>
        <w:tabs>
          <w:tab w:val="right" w:leader="dot" w:pos="3780"/>
        </w:tabs>
        <w:jc w:val="center"/>
        <w:rPr>
          <w:rFonts w:hint="eastAsia"/>
          <w:b w:val="0"/>
          <w:bCs w:val="0"/>
          <w:highlight w:val="none"/>
        </w:rPr>
      </w:pPr>
      <w:r>
        <w:rPr>
          <w:rFonts w:hint="eastAsia"/>
          <w:b w:val="0"/>
          <w:bCs w:val="0"/>
          <w:highlight w:val="none"/>
        </w:rPr>
        <w:t xml:space="preserve"> 扫描透射电子显微术</w:t>
      </w:r>
      <w:r>
        <w:rPr>
          <w:rFonts w:hint="eastAsia"/>
          <w:b w:val="0"/>
          <w:bCs w:val="0"/>
          <w:highlight w:val="none"/>
        </w:rPr>
        <w:tab/>
      </w:r>
      <w:r>
        <w:rPr>
          <w:rFonts w:hint="eastAsia"/>
          <w:b w:val="0"/>
          <w:bCs w:val="0"/>
          <w:highlight w:val="none"/>
        </w:rPr>
        <w:t>7.14</w:t>
      </w:r>
    </w:p>
    <w:p w14:paraId="1235E9F0">
      <w:pPr>
        <w:tabs>
          <w:tab w:val="right" w:leader="dot" w:pos="3780"/>
        </w:tabs>
        <w:jc w:val="center"/>
        <w:rPr>
          <w:rFonts w:hint="eastAsia"/>
          <w:b w:val="0"/>
          <w:bCs w:val="0"/>
          <w:highlight w:val="none"/>
        </w:rPr>
      </w:pPr>
      <w:r>
        <w:rPr>
          <w:rFonts w:hint="eastAsia"/>
          <w:b w:val="0"/>
          <w:bCs w:val="0"/>
          <w:highlight w:val="none"/>
        </w:rPr>
        <w:t xml:space="preserve"> 石墨</w:t>
      </w:r>
      <w:r>
        <w:rPr>
          <w:rFonts w:hint="eastAsia"/>
          <w:b w:val="0"/>
          <w:bCs w:val="0"/>
          <w:highlight w:val="none"/>
        </w:rPr>
        <w:tab/>
      </w:r>
      <w:r>
        <w:rPr>
          <w:rFonts w:hint="eastAsia"/>
          <w:b w:val="0"/>
          <w:bCs w:val="0"/>
          <w:highlight w:val="none"/>
        </w:rPr>
        <w:t>5.9</w:t>
      </w:r>
    </w:p>
    <w:p w14:paraId="44B2419D">
      <w:pPr>
        <w:tabs>
          <w:tab w:val="right" w:leader="dot" w:pos="3780"/>
        </w:tabs>
        <w:jc w:val="center"/>
        <w:rPr>
          <w:rFonts w:hint="eastAsia"/>
          <w:b w:val="0"/>
          <w:bCs w:val="0"/>
          <w:highlight w:val="none"/>
        </w:rPr>
      </w:pPr>
      <w:r>
        <w:rPr>
          <w:rFonts w:hint="eastAsia"/>
          <w:b w:val="0"/>
          <w:bCs w:val="0"/>
          <w:highlight w:val="none"/>
        </w:rPr>
        <w:t xml:space="preserve"> 石墨烯</w:t>
      </w:r>
      <w:r>
        <w:rPr>
          <w:rFonts w:hint="eastAsia"/>
          <w:b w:val="0"/>
          <w:bCs w:val="0"/>
          <w:highlight w:val="none"/>
        </w:rPr>
        <w:tab/>
      </w:r>
      <w:r>
        <w:rPr>
          <w:rFonts w:hint="eastAsia"/>
          <w:b w:val="0"/>
          <w:bCs w:val="0"/>
          <w:highlight w:val="none"/>
        </w:rPr>
        <w:t>5.5</w:t>
      </w:r>
    </w:p>
    <w:p w14:paraId="3DC82ACE">
      <w:pPr>
        <w:tabs>
          <w:tab w:val="right" w:leader="dot" w:pos="3780"/>
        </w:tabs>
        <w:jc w:val="center"/>
        <w:rPr>
          <w:rFonts w:hint="eastAsia"/>
          <w:b w:val="0"/>
          <w:bCs w:val="0"/>
          <w:highlight w:val="none"/>
        </w:rPr>
      </w:pPr>
      <w:r>
        <w:rPr>
          <w:rFonts w:hint="eastAsia"/>
          <w:b w:val="0"/>
          <w:bCs w:val="0"/>
          <w:highlight w:val="none"/>
        </w:rPr>
        <w:t xml:space="preserve"> 实验室间比对</w:t>
      </w:r>
      <w:r>
        <w:rPr>
          <w:rFonts w:hint="eastAsia"/>
          <w:b w:val="0"/>
          <w:bCs w:val="0"/>
          <w:highlight w:val="none"/>
        </w:rPr>
        <w:tab/>
      </w:r>
      <w:r>
        <w:rPr>
          <w:rFonts w:hint="eastAsia"/>
          <w:b w:val="0"/>
          <w:bCs w:val="0"/>
          <w:highlight w:val="none"/>
        </w:rPr>
        <w:t>6.5</w:t>
      </w:r>
    </w:p>
    <w:p w14:paraId="57153C63">
      <w:pPr>
        <w:tabs>
          <w:tab w:val="right" w:leader="dot" w:pos="3780"/>
        </w:tabs>
        <w:jc w:val="center"/>
        <w:rPr>
          <w:rFonts w:hint="eastAsia"/>
          <w:b w:val="0"/>
          <w:bCs w:val="0"/>
          <w:highlight w:val="none"/>
        </w:rPr>
      </w:pPr>
      <w:r>
        <w:rPr>
          <w:rFonts w:hint="eastAsia"/>
          <w:b w:val="0"/>
          <w:bCs w:val="0"/>
          <w:highlight w:val="none"/>
        </w:rPr>
        <w:t xml:space="preserve"> 使用寿命</w:t>
      </w:r>
      <w:r>
        <w:rPr>
          <w:rFonts w:hint="eastAsia"/>
          <w:b w:val="0"/>
          <w:bCs w:val="0"/>
          <w:highlight w:val="none"/>
        </w:rPr>
        <w:tab/>
      </w:r>
      <w:r>
        <w:rPr>
          <w:rFonts w:hint="eastAsia"/>
          <w:b w:val="0"/>
          <w:bCs w:val="0"/>
          <w:highlight w:val="none"/>
        </w:rPr>
        <w:t>8.2.12</w:t>
      </w:r>
    </w:p>
    <w:p w14:paraId="746E8D21">
      <w:pPr>
        <w:tabs>
          <w:tab w:val="right" w:leader="dot" w:pos="3780"/>
        </w:tabs>
        <w:jc w:val="center"/>
        <w:rPr>
          <w:rFonts w:hint="eastAsia"/>
          <w:b w:val="0"/>
          <w:bCs w:val="0"/>
          <w:highlight w:val="none"/>
        </w:rPr>
      </w:pPr>
      <w:r>
        <w:rPr>
          <w:rFonts w:hint="eastAsia"/>
          <w:b w:val="0"/>
          <w:bCs w:val="0"/>
          <w:highlight w:val="none"/>
        </w:rPr>
        <w:t xml:space="preserve"> 寿命</w:t>
      </w:r>
      <w:r>
        <w:rPr>
          <w:rFonts w:hint="eastAsia"/>
          <w:b w:val="0"/>
          <w:bCs w:val="0"/>
          <w:highlight w:val="none"/>
        </w:rPr>
        <w:tab/>
      </w:r>
      <w:r>
        <w:rPr>
          <w:rFonts w:hint="eastAsia"/>
          <w:b w:val="0"/>
          <w:bCs w:val="0"/>
          <w:highlight w:val="none"/>
        </w:rPr>
        <w:t>8.1.18</w:t>
      </w:r>
    </w:p>
    <w:p w14:paraId="1CF9266A">
      <w:pPr>
        <w:tabs>
          <w:tab w:val="right" w:leader="dot" w:pos="3780"/>
        </w:tabs>
        <w:jc w:val="center"/>
        <w:rPr>
          <w:rFonts w:hint="eastAsia"/>
          <w:b w:val="0"/>
          <w:bCs w:val="0"/>
          <w:highlight w:val="none"/>
        </w:rPr>
      </w:pPr>
      <w:r>
        <w:rPr>
          <w:rFonts w:hint="eastAsia"/>
          <w:b w:val="0"/>
          <w:bCs w:val="0"/>
          <w:highlight w:val="none"/>
        </w:rPr>
        <w:t xml:space="preserve"> 松装密度</w:t>
      </w:r>
      <w:r>
        <w:rPr>
          <w:rFonts w:hint="eastAsia"/>
          <w:b w:val="0"/>
          <w:bCs w:val="0"/>
          <w:highlight w:val="none"/>
        </w:rPr>
        <w:tab/>
      </w:r>
      <w:r>
        <w:rPr>
          <w:rFonts w:hint="eastAsia"/>
          <w:b w:val="0"/>
          <w:bCs w:val="0"/>
          <w:highlight w:val="none"/>
        </w:rPr>
        <w:t>4.5</w:t>
      </w:r>
    </w:p>
    <w:p w14:paraId="31548A45">
      <w:pPr>
        <w:tabs>
          <w:tab w:val="right" w:leader="dot" w:pos="3780"/>
        </w:tabs>
        <w:jc w:val="center"/>
        <w:rPr>
          <w:rFonts w:hint="eastAsia"/>
          <w:b w:val="0"/>
          <w:bCs w:val="0"/>
          <w:highlight w:val="none"/>
        </w:rPr>
      </w:pPr>
      <w:r>
        <w:rPr>
          <w:rFonts w:hint="eastAsia"/>
          <w:b w:val="0"/>
          <w:bCs w:val="0"/>
          <w:highlight w:val="none"/>
        </w:rPr>
        <w:t xml:space="preserve"> 塑性</w:t>
      </w:r>
      <w:r>
        <w:rPr>
          <w:rFonts w:hint="eastAsia"/>
          <w:b w:val="0"/>
          <w:bCs w:val="0"/>
          <w:highlight w:val="none"/>
        </w:rPr>
        <w:tab/>
      </w:r>
      <w:r>
        <w:rPr>
          <w:rFonts w:hint="eastAsia"/>
          <w:b w:val="0"/>
          <w:bCs w:val="0"/>
          <w:highlight w:val="none"/>
        </w:rPr>
        <w:t>4.55</w:t>
      </w:r>
    </w:p>
    <w:p w14:paraId="14CBB044">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T</w:t>
      </w:r>
    </w:p>
    <w:p w14:paraId="4EBB59DA">
      <w:pPr>
        <w:tabs>
          <w:tab w:val="right" w:leader="dot" w:pos="3780"/>
        </w:tabs>
        <w:jc w:val="center"/>
        <w:rPr>
          <w:rFonts w:hint="eastAsia"/>
          <w:b w:val="0"/>
          <w:bCs w:val="0"/>
          <w:highlight w:val="none"/>
        </w:rPr>
      </w:pPr>
      <w:r>
        <w:rPr>
          <w:rFonts w:hint="eastAsia"/>
          <w:b w:val="0"/>
          <w:bCs w:val="0"/>
          <w:highlight w:val="none"/>
        </w:rPr>
        <w:t xml:space="preserve"> 太阳能</w:t>
      </w:r>
      <w:r>
        <w:rPr>
          <w:rFonts w:hint="eastAsia"/>
          <w:b w:val="0"/>
          <w:bCs w:val="0"/>
          <w:highlight w:val="none"/>
        </w:rPr>
        <w:tab/>
      </w:r>
      <w:r>
        <w:rPr>
          <w:rFonts w:hint="eastAsia"/>
          <w:b w:val="0"/>
          <w:bCs w:val="0"/>
          <w:highlight w:val="none"/>
        </w:rPr>
        <w:t>8.2.15</w:t>
      </w:r>
    </w:p>
    <w:p w14:paraId="09AF4667">
      <w:pPr>
        <w:tabs>
          <w:tab w:val="right" w:leader="dot" w:pos="3780"/>
        </w:tabs>
        <w:jc w:val="center"/>
        <w:rPr>
          <w:rFonts w:hint="eastAsia"/>
          <w:b w:val="0"/>
          <w:bCs w:val="0"/>
          <w:highlight w:val="none"/>
        </w:rPr>
      </w:pPr>
      <w:r>
        <w:rPr>
          <w:rFonts w:hint="eastAsia"/>
          <w:b w:val="0"/>
          <w:bCs w:val="0"/>
          <w:highlight w:val="none"/>
        </w:rPr>
        <w:t xml:space="preserve"> 太阳能电池</w:t>
      </w:r>
      <w:r>
        <w:rPr>
          <w:rFonts w:hint="eastAsia"/>
          <w:b w:val="0"/>
          <w:bCs w:val="0"/>
          <w:highlight w:val="none"/>
        </w:rPr>
        <w:tab/>
      </w:r>
      <w:r>
        <w:rPr>
          <w:rFonts w:hint="eastAsia"/>
          <w:b w:val="0"/>
          <w:bCs w:val="0"/>
          <w:highlight w:val="none"/>
        </w:rPr>
        <w:t>8.2.16</w:t>
      </w:r>
    </w:p>
    <w:p w14:paraId="2771921E">
      <w:pPr>
        <w:tabs>
          <w:tab w:val="right" w:leader="dot" w:pos="3780"/>
        </w:tabs>
        <w:jc w:val="center"/>
        <w:rPr>
          <w:rFonts w:hint="eastAsia"/>
          <w:b w:val="0"/>
          <w:bCs w:val="0"/>
          <w:highlight w:val="none"/>
        </w:rPr>
      </w:pPr>
      <w:r>
        <w:rPr>
          <w:rFonts w:hint="eastAsia"/>
          <w:b w:val="0"/>
          <w:bCs w:val="0"/>
          <w:highlight w:val="none"/>
        </w:rPr>
        <w:t xml:space="preserve"> 炭黑</w:t>
      </w:r>
      <w:r>
        <w:rPr>
          <w:rFonts w:hint="eastAsia"/>
          <w:b w:val="0"/>
          <w:bCs w:val="0"/>
          <w:highlight w:val="none"/>
        </w:rPr>
        <w:tab/>
      </w:r>
      <w:r>
        <w:rPr>
          <w:rFonts w:hint="eastAsia"/>
          <w:b w:val="0"/>
          <w:bCs w:val="0"/>
          <w:highlight w:val="none"/>
        </w:rPr>
        <w:t xml:space="preserve">5.10 </w:t>
      </w:r>
    </w:p>
    <w:p w14:paraId="2683AE49">
      <w:pPr>
        <w:tabs>
          <w:tab w:val="right" w:leader="dot" w:pos="3780"/>
        </w:tabs>
        <w:jc w:val="center"/>
        <w:rPr>
          <w:rFonts w:hint="eastAsia"/>
          <w:b w:val="0"/>
          <w:bCs w:val="0"/>
          <w:highlight w:val="none"/>
        </w:rPr>
      </w:pPr>
      <w:r>
        <w:rPr>
          <w:rFonts w:hint="eastAsia"/>
          <w:b w:val="0"/>
          <w:bCs w:val="0"/>
          <w:highlight w:val="none"/>
        </w:rPr>
        <w:t xml:space="preserve"> 弹性模量</w:t>
      </w:r>
      <w:r>
        <w:rPr>
          <w:rFonts w:hint="eastAsia"/>
          <w:b w:val="0"/>
          <w:bCs w:val="0"/>
          <w:highlight w:val="none"/>
        </w:rPr>
        <w:tab/>
      </w:r>
      <w:r>
        <w:rPr>
          <w:rFonts w:hint="eastAsia"/>
          <w:b w:val="0"/>
          <w:bCs w:val="0"/>
          <w:highlight w:val="none"/>
        </w:rPr>
        <w:t>4.57</w:t>
      </w:r>
    </w:p>
    <w:p w14:paraId="28A5C987">
      <w:pPr>
        <w:tabs>
          <w:tab w:val="right" w:leader="dot" w:pos="3780"/>
        </w:tabs>
        <w:jc w:val="center"/>
        <w:rPr>
          <w:rFonts w:hint="eastAsia"/>
          <w:b w:val="0"/>
          <w:bCs w:val="0"/>
          <w:highlight w:val="none"/>
        </w:rPr>
      </w:pPr>
      <w:r>
        <w:rPr>
          <w:rFonts w:hint="eastAsia"/>
          <w:b w:val="0"/>
          <w:bCs w:val="0"/>
          <w:highlight w:val="none"/>
        </w:rPr>
        <w:t xml:space="preserve"> 碳纤维</w:t>
      </w:r>
      <w:r>
        <w:rPr>
          <w:rFonts w:hint="eastAsia"/>
          <w:b w:val="0"/>
          <w:bCs w:val="0"/>
          <w:highlight w:val="none"/>
        </w:rPr>
        <w:tab/>
      </w:r>
      <w:r>
        <w:rPr>
          <w:rFonts w:hint="eastAsia"/>
          <w:b w:val="0"/>
          <w:bCs w:val="0"/>
          <w:highlight w:val="none"/>
        </w:rPr>
        <w:t>5.7</w:t>
      </w:r>
    </w:p>
    <w:p w14:paraId="1FC0338A">
      <w:pPr>
        <w:tabs>
          <w:tab w:val="right" w:leader="dot" w:pos="3780"/>
        </w:tabs>
        <w:jc w:val="center"/>
        <w:rPr>
          <w:rFonts w:hint="eastAsia"/>
          <w:b w:val="0"/>
          <w:bCs w:val="0"/>
          <w:highlight w:val="none"/>
        </w:rPr>
      </w:pPr>
      <w:r>
        <w:rPr>
          <w:rFonts w:hint="eastAsia"/>
          <w:b w:val="0"/>
          <w:bCs w:val="0"/>
          <w:highlight w:val="none"/>
        </w:rPr>
        <w:t xml:space="preserve"> 特征粒径</w:t>
      </w:r>
      <w:r>
        <w:rPr>
          <w:rFonts w:hint="eastAsia"/>
          <w:b w:val="0"/>
          <w:bCs w:val="0"/>
          <w:highlight w:val="none"/>
        </w:rPr>
        <w:tab/>
      </w:r>
      <w:r>
        <w:rPr>
          <w:rFonts w:hint="eastAsia"/>
          <w:b w:val="0"/>
          <w:bCs w:val="0"/>
          <w:highlight w:val="none"/>
        </w:rPr>
        <w:t>4.4</w:t>
      </w:r>
    </w:p>
    <w:p w14:paraId="6125F91C">
      <w:pPr>
        <w:tabs>
          <w:tab w:val="right" w:leader="dot" w:pos="3780"/>
        </w:tabs>
        <w:jc w:val="center"/>
        <w:rPr>
          <w:rFonts w:hint="default" w:eastAsia="宋体"/>
          <w:b w:val="0"/>
          <w:bCs w:val="0"/>
          <w:highlight w:val="none"/>
          <w:lang w:val="en-US" w:eastAsia="zh-CN"/>
        </w:rPr>
      </w:pPr>
      <w:r>
        <w:rPr>
          <w:rFonts w:hint="eastAsia"/>
          <w:b w:val="0"/>
          <w:bCs w:val="0"/>
          <w:highlight w:val="none"/>
        </w:rPr>
        <w:t xml:space="preserve"> 体积电阻率</w:t>
      </w:r>
      <w:r>
        <w:rPr>
          <w:rFonts w:hint="eastAsia"/>
          <w:b w:val="0"/>
          <w:bCs w:val="0"/>
          <w:highlight w:val="none"/>
        </w:rPr>
        <w:tab/>
      </w:r>
      <w:r>
        <w:rPr>
          <w:rFonts w:hint="eastAsia"/>
          <w:b w:val="0"/>
          <w:bCs w:val="0"/>
          <w:highlight w:val="none"/>
        </w:rPr>
        <w:t>4.</w:t>
      </w:r>
      <w:r>
        <w:rPr>
          <w:rFonts w:hint="eastAsia"/>
          <w:b w:val="0"/>
          <w:bCs w:val="0"/>
          <w:highlight w:val="none"/>
          <w:lang w:val="en-US" w:eastAsia="zh-CN"/>
        </w:rPr>
        <w:t>48</w:t>
      </w:r>
    </w:p>
    <w:p w14:paraId="4CBE7242">
      <w:pPr>
        <w:tabs>
          <w:tab w:val="right" w:leader="dot" w:pos="3780"/>
        </w:tabs>
        <w:jc w:val="center"/>
        <w:rPr>
          <w:rFonts w:hint="eastAsia"/>
          <w:b w:val="0"/>
          <w:bCs w:val="0"/>
          <w:highlight w:val="none"/>
        </w:rPr>
      </w:pPr>
      <w:r>
        <w:rPr>
          <w:rFonts w:hint="eastAsia"/>
          <w:b w:val="0"/>
          <w:bCs w:val="0"/>
          <w:highlight w:val="none"/>
        </w:rPr>
        <w:t xml:space="preserve"> 透光率</w:t>
      </w:r>
      <w:r>
        <w:rPr>
          <w:rFonts w:hint="eastAsia"/>
          <w:b w:val="0"/>
          <w:bCs w:val="0"/>
          <w:highlight w:val="none"/>
        </w:rPr>
        <w:tab/>
      </w:r>
      <w:r>
        <w:rPr>
          <w:rFonts w:hint="eastAsia"/>
          <w:b w:val="0"/>
          <w:bCs w:val="0"/>
          <w:highlight w:val="none"/>
        </w:rPr>
        <w:t>4.33</w:t>
      </w:r>
    </w:p>
    <w:p w14:paraId="74E63B50">
      <w:pPr>
        <w:tabs>
          <w:tab w:val="right" w:leader="dot" w:pos="3780"/>
        </w:tabs>
        <w:jc w:val="center"/>
        <w:rPr>
          <w:rFonts w:hint="eastAsia"/>
          <w:b w:val="0"/>
          <w:bCs w:val="0"/>
          <w:highlight w:val="none"/>
        </w:rPr>
      </w:pPr>
      <w:r>
        <w:rPr>
          <w:rFonts w:hint="eastAsia"/>
          <w:b w:val="0"/>
          <w:bCs w:val="0"/>
          <w:highlight w:val="none"/>
        </w:rPr>
        <w:t xml:space="preserve"> 透射电子显微术</w:t>
      </w:r>
      <w:r>
        <w:rPr>
          <w:rFonts w:hint="eastAsia"/>
          <w:b w:val="0"/>
          <w:bCs w:val="0"/>
          <w:highlight w:val="none"/>
        </w:rPr>
        <w:tab/>
      </w:r>
      <w:r>
        <w:rPr>
          <w:rFonts w:hint="eastAsia"/>
          <w:b w:val="0"/>
          <w:bCs w:val="0"/>
          <w:highlight w:val="none"/>
        </w:rPr>
        <w:t>7.12</w:t>
      </w:r>
    </w:p>
    <w:p w14:paraId="07F79E17">
      <w:pPr>
        <w:tabs>
          <w:tab w:val="right" w:leader="dot" w:pos="3780"/>
        </w:tabs>
        <w:jc w:val="center"/>
        <w:rPr>
          <w:rFonts w:hint="eastAsia"/>
          <w:b w:val="0"/>
          <w:bCs w:val="0"/>
          <w:highlight w:val="none"/>
        </w:rPr>
      </w:pPr>
      <w:r>
        <w:rPr>
          <w:rFonts w:hint="eastAsia"/>
          <w:b w:val="0"/>
          <w:bCs w:val="0"/>
          <w:highlight w:val="none"/>
        </w:rPr>
        <w:t xml:space="preserve"> 图像畸变</w:t>
      </w:r>
      <w:r>
        <w:rPr>
          <w:rFonts w:hint="eastAsia"/>
          <w:b w:val="0"/>
          <w:bCs w:val="0"/>
          <w:highlight w:val="none"/>
        </w:rPr>
        <w:tab/>
      </w:r>
      <w:r>
        <w:rPr>
          <w:rFonts w:hint="eastAsia"/>
          <w:b w:val="0"/>
          <w:bCs w:val="0"/>
          <w:highlight w:val="none"/>
        </w:rPr>
        <w:t>4.14</w:t>
      </w:r>
    </w:p>
    <w:p w14:paraId="48AFD892">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W</w:t>
      </w:r>
    </w:p>
    <w:p w14:paraId="3E1E4EEE">
      <w:pPr>
        <w:tabs>
          <w:tab w:val="right" w:leader="dot" w:pos="3780"/>
        </w:tabs>
        <w:jc w:val="center"/>
        <w:rPr>
          <w:rFonts w:hint="eastAsia"/>
          <w:b w:val="0"/>
          <w:bCs w:val="0"/>
          <w:highlight w:val="none"/>
        </w:rPr>
      </w:pPr>
      <w:r>
        <w:rPr>
          <w:rFonts w:hint="eastAsia"/>
          <w:b w:val="0"/>
          <w:bCs w:val="0"/>
          <w:highlight w:val="none"/>
        </w:rPr>
        <w:t xml:space="preserve"> 外延</w:t>
      </w:r>
      <w:r>
        <w:rPr>
          <w:rFonts w:hint="eastAsia"/>
          <w:b w:val="0"/>
          <w:bCs w:val="0"/>
          <w:highlight w:val="none"/>
        </w:rPr>
        <w:tab/>
      </w:r>
      <w:r>
        <w:rPr>
          <w:rFonts w:hint="eastAsia"/>
          <w:b w:val="0"/>
          <w:bCs w:val="0"/>
          <w:highlight w:val="none"/>
        </w:rPr>
        <w:t>8.1.12</w:t>
      </w:r>
    </w:p>
    <w:p w14:paraId="4AC83424">
      <w:pPr>
        <w:tabs>
          <w:tab w:val="right" w:leader="dot" w:pos="3780"/>
        </w:tabs>
        <w:jc w:val="center"/>
        <w:rPr>
          <w:rFonts w:hint="eastAsia"/>
          <w:b w:val="0"/>
          <w:bCs w:val="0"/>
          <w:highlight w:val="none"/>
        </w:rPr>
      </w:pPr>
      <w:r>
        <w:rPr>
          <w:rFonts w:hint="eastAsia"/>
          <w:b w:val="0"/>
          <w:bCs w:val="0"/>
          <w:highlight w:val="none"/>
        </w:rPr>
        <w:t xml:space="preserve"> 外延层</w:t>
      </w:r>
      <w:r>
        <w:rPr>
          <w:rFonts w:hint="eastAsia"/>
          <w:b w:val="0"/>
          <w:bCs w:val="0"/>
          <w:highlight w:val="none"/>
        </w:rPr>
        <w:tab/>
      </w:r>
      <w:r>
        <w:rPr>
          <w:rFonts w:hint="eastAsia"/>
          <w:b w:val="0"/>
          <w:bCs w:val="0"/>
          <w:highlight w:val="none"/>
        </w:rPr>
        <w:t>8.1.13</w:t>
      </w:r>
    </w:p>
    <w:p w14:paraId="5E8E78E5">
      <w:pPr>
        <w:tabs>
          <w:tab w:val="right" w:leader="dot" w:pos="3780"/>
        </w:tabs>
        <w:jc w:val="center"/>
        <w:rPr>
          <w:rFonts w:hint="eastAsia"/>
          <w:b w:val="0"/>
          <w:bCs w:val="0"/>
          <w:highlight w:val="none"/>
        </w:rPr>
      </w:pPr>
      <w:r>
        <w:rPr>
          <w:rFonts w:hint="eastAsia"/>
          <w:b w:val="0"/>
          <w:bCs w:val="0"/>
          <w:highlight w:val="none"/>
        </w:rPr>
        <w:t xml:space="preserve"> 位错</w:t>
      </w:r>
      <w:r>
        <w:rPr>
          <w:rFonts w:hint="eastAsia"/>
          <w:b w:val="0"/>
          <w:bCs w:val="0"/>
          <w:highlight w:val="none"/>
        </w:rPr>
        <w:tab/>
      </w:r>
      <w:r>
        <w:rPr>
          <w:rFonts w:hint="eastAsia"/>
          <w:b w:val="0"/>
          <w:bCs w:val="0"/>
          <w:highlight w:val="none"/>
        </w:rPr>
        <w:t>8.1.14</w:t>
      </w:r>
    </w:p>
    <w:p w14:paraId="539FB724">
      <w:pPr>
        <w:tabs>
          <w:tab w:val="right" w:leader="dot" w:pos="3780"/>
        </w:tabs>
        <w:jc w:val="center"/>
        <w:rPr>
          <w:rFonts w:hint="eastAsia"/>
          <w:b w:val="0"/>
          <w:bCs w:val="0"/>
          <w:highlight w:val="none"/>
        </w:rPr>
      </w:pPr>
      <w:r>
        <w:rPr>
          <w:rFonts w:hint="eastAsia"/>
          <w:b w:val="0"/>
          <w:bCs w:val="0"/>
          <w:highlight w:val="none"/>
        </w:rPr>
        <w:t xml:space="preserve"> 位错密度</w:t>
      </w:r>
      <w:r>
        <w:rPr>
          <w:rFonts w:hint="eastAsia"/>
          <w:b w:val="0"/>
          <w:bCs w:val="0"/>
          <w:highlight w:val="none"/>
        </w:rPr>
        <w:tab/>
      </w:r>
      <w:r>
        <w:rPr>
          <w:rFonts w:hint="eastAsia"/>
          <w:b w:val="0"/>
          <w:bCs w:val="0"/>
          <w:highlight w:val="none"/>
        </w:rPr>
        <w:t>8.1.15</w:t>
      </w:r>
    </w:p>
    <w:p w14:paraId="04748537">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X</w:t>
      </w:r>
    </w:p>
    <w:p w14:paraId="12AA7614">
      <w:pPr>
        <w:tabs>
          <w:tab w:val="right" w:leader="dot" w:pos="3780"/>
        </w:tabs>
        <w:jc w:val="center"/>
        <w:rPr>
          <w:rFonts w:hint="eastAsia"/>
          <w:b w:val="0"/>
          <w:bCs w:val="0"/>
          <w:highlight w:val="none"/>
        </w:rPr>
      </w:pPr>
      <w:r>
        <w:rPr>
          <w:rFonts w:hint="eastAsia"/>
          <w:b w:val="0"/>
          <w:bCs w:val="0"/>
          <w:highlight w:val="none"/>
        </w:rPr>
        <w:t xml:space="preserve"> 相变温度</w:t>
      </w:r>
      <w:r>
        <w:rPr>
          <w:rFonts w:hint="eastAsia"/>
          <w:b w:val="0"/>
          <w:bCs w:val="0"/>
          <w:highlight w:val="none"/>
        </w:rPr>
        <w:tab/>
      </w:r>
      <w:r>
        <w:rPr>
          <w:rFonts w:hint="eastAsia"/>
          <w:b w:val="0"/>
          <w:bCs w:val="0"/>
          <w:highlight w:val="none"/>
        </w:rPr>
        <w:t>4.38</w:t>
      </w:r>
    </w:p>
    <w:p w14:paraId="46EBE69F">
      <w:pPr>
        <w:tabs>
          <w:tab w:val="right" w:leader="dot" w:pos="3780"/>
        </w:tabs>
        <w:jc w:val="center"/>
        <w:rPr>
          <w:rFonts w:hint="eastAsia"/>
          <w:b w:val="0"/>
          <w:bCs w:val="0"/>
          <w:highlight w:val="none"/>
        </w:rPr>
      </w:pPr>
      <w:r>
        <w:rPr>
          <w:rFonts w:hint="eastAsia"/>
          <w:b w:val="0"/>
          <w:bCs w:val="0"/>
          <w:highlight w:val="none"/>
        </w:rPr>
        <w:t xml:space="preserve"> 校准</w:t>
      </w:r>
      <w:r>
        <w:rPr>
          <w:rFonts w:hint="eastAsia"/>
          <w:b w:val="0"/>
          <w:bCs w:val="0"/>
          <w:highlight w:val="none"/>
        </w:rPr>
        <w:tab/>
      </w:r>
      <w:r>
        <w:rPr>
          <w:rFonts w:hint="eastAsia"/>
          <w:b w:val="0"/>
          <w:bCs w:val="0"/>
          <w:highlight w:val="none"/>
        </w:rPr>
        <w:t>6.1</w:t>
      </w:r>
    </w:p>
    <w:p w14:paraId="4BB3F4C5">
      <w:pPr>
        <w:tabs>
          <w:tab w:val="right" w:leader="dot" w:pos="3780"/>
        </w:tabs>
        <w:jc w:val="center"/>
        <w:rPr>
          <w:rFonts w:hint="eastAsia"/>
          <w:b w:val="0"/>
          <w:bCs w:val="0"/>
          <w:highlight w:val="none"/>
        </w:rPr>
      </w:pPr>
      <w:r>
        <w:rPr>
          <w:rFonts w:hint="eastAsia"/>
          <w:b w:val="0"/>
          <w:bCs w:val="0"/>
          <w:highlight w:val="none"/>
        </w:rPr>
        <w:t xml:space="preserve"> 新能源</w:t>
      </w:r>
      <w:r>
        <w:rPr>
          <w:rFonts w:hint="eastAsia"/>
          <w:b w:val="0"/>
          <w:bCs w:val="0"/>
          <w:highlight w:val="none"/>
        </w:rPr>
        <w:tab/>
      </w:r>
      <w:r>
        <w:rPr>
          <w:rFonts w:hint="eastAsia"/>
          <w:b w:val="0"/>
          <w:bCs w:val="0"/>
          <w:highlight w:val="none"/>
        </w:rPr>
        <w:t>8.2.1</w:t>
      </w:r>
    </w:p>
    <w:p w14:paraId="3B1371EC">
      <w:pPr>
        <w:tabs>
          <w:tab w:val="right" w:leader="dot" w:pos="3780"/>
        </w:tabs>
        <w:jc w:val="center"/>
        <w:rPr>
          <w:rFonts w:hint="eastAsia"/>
          <w:b w:val="0"/>
          <w:bCs w:val="0"/>
          <w:highlight w:val="none"/>
        </w:rPr>
      </w:pPr>
      <w:r>
        <w:rPr>
          <w:rFonts w:hint="eastAsia"/>
          <w:b w:val="0"/>
          <w:bCs w:val="0"/>
          <w:highlight w:val="none"/>
        </w:rPr>
        <w:t xml:space="preserve"> 新能源计量</w:t>
      </w:r>
      <w:r>
        <w:rPr>
          <w:rFonts w:hint="eastAsia"/>
          <w:b w:val="0"/>
          <w:bCs w:val="0"/>
          <w:highlight w:val="none"/>
        </w:rPr>
        <w:tab/>
      </w:r>
      <w:r>
        <w:rPr>
          <w:rFonts w:hint="eastAsia"/>
          <w:b w:val="0"/>
          <w:bCs w:val="0"/>
          <w:highlight w:val="none"/>
        </w:rPr>
        <w:t>3.7</w:t>
      </w:r>
    </w:p>
    <w:p w14:paraId="042F4070">
      <w:pPr>
        <w:tabs>
          <w:tab w:val="right" w:leader="dot" w:pos="3780"/>
        </w:tabs>
        <w:jc w:val="center"/>
        <w:rPr>
          <w:rFonts w:hint="eastAsia"/>
          <w:b w:val="0"/>
          <w:bCs w:val="0"/>
          <w:highlight w:val="none"/>
        </w:rPr>
      </w:pPr>
      <w:r>
        <w:rPr>
          <w:rFonts w:hint="eastAsia"/>
          <w:b w:val="0"/>
          <w:bCs w:val="0"/>
          <w:highlight w:val="none"/>
        </w:rPr>
        <w:t xml:space="preserve"> 新能源汽车</w:t>
      </w:r>
      <w:r>
        <w:rPr>
          <w:rFonts w:hint="eastAsia"/>
          <w:b w:val="0"/>
          <w:bCs w:val="0"/>
          <w:highlight w:val="none"/>
        </w:rPr>
        <w:tab/>
      </w:r>
      <w:r>
        <w:rPr>
          <w:rFonts w:hint="eastAsia"/>
          <w:b w:val="0"/>
          <w:bCs w:val="0"/>
          <w:highlight w:val="none"/>
        </w:rPr>
        <w:t>8.2.3</w:t>
      </w:r>
    </w:p>
    <w:p w14:paraId="3D2AF0E4">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Y</w:t>
      </w:r>
    </w:p>
    <w:p w14:paraId="0034428E">
      <w:pPr>
        <w:tabs>
          <w:tab w:val="right" w:leader="dot" w:pos="3780"/>
        </w:tabs>
        <w:jc w:val="center"/>
        <w:rPr>
          <w:rFonts w:hint="eastAsia"/>
          <w:b w:val="0"/>
          <w:bCs w:val="0"/>
          <w:highlight w:val="none"/>
        </w:rPr>
      </w:pPr>
      <w:r>
        <w:rPr>
          <w:rFonts w:hint="eastAsia"/>
          <w:b w:val="0"/>
          <w:bCs w:val="0"/>
          <w:highlight w:val="none"/>
        </w:rPr>
        <w:t xml:space="preserve"> 压电常数</w:t>
      </w:r>
      <w:r>
        <w:rPr>
          <w:rFonts w:hint="eastAsia"/>
          <w:b w:val="0"/>
          <w:bCs w:val="0"/>
          <w:highlight w:val="none"/>
        </w:rPr>
        <w:tab/>
      </w:r>
      <w:r>
        <w:rPr>
          <w:rFonts w:hint="eastAsia"/>
          <w:b w:val="0"/>
          <w:bCs w:val="0"/>
          <w:highlight w:val="none"/>
        </w:rPr>
        <w:t>4.51</w:t>
      </w:r>
    </w:p>
    <w:p w14:paraId="7E61B450">
      <w:pPr>
        <w:tabs>
          <w:tab w:val="right" w:leader="dot" w:pos="3780"/>
        </w:tabs>
        <w:jc w:val="center"/>
        <w:rPr>
          <w:rFonts w:hint="eastAsia"/>
          <w:b w:val="0"/>
          <w:bCs w:val="0"/>
          <w:highlight w:val="none"/>
        </w:rPr>
      </w:pPr>
      <w:r>
        <w:rPr>
          <w:rFonts w:hint="eastAsia"/>
          <w:b w:val="0"/>
          <w:bCs w:val="0"/>
          <w:highlight w:val="none"/>
        </w:rPr>
        <w:t xml:space="preserve"> 衍射角</w:t>
      </w:r>
      <w:r>
        <w:rPr>
          <w:rFonts w:hint="eastAsia"/>
          <w:b w:val="0"/>
          <w:bCs w:val="0"/>
          <w:highlight w:val="none"/>
        </w:rPr>
        <w:tab/>
      </w:r>
      <w:r>
        <w:rPr>
          <w:rFonts w:hint="eastAsia"/>
          <w:b w:val="0"/>
          <w:bCs w:val="0"/>
          <w:highlight w:val="none"/>
        </w:rPr>
        <w:t>4.11</w:t>
      </w:r>
    </w:p>
    <w:p w14:paraId="1A76500D">
      <w:pPr>
        <w:tabs>
          <w:tab w:val="right" w:leader="dot" w:pos="3780"/>
        </w:tabs>
        <w:jc w:val="center"/>
        <w:rPr>
          <w:rFonts w:hint="eastAsia"/>
          <w:b w:val="0"/>
          <w:bCs w:val="0"/>
          <w:highlight w:val="none"/>
        </w:rPr>
      </w:pPr>
      <w:r>
        <w:rPr>
          <w:rFonts w:hint="eastAsia"/>
          <w:b w:val="0"/>
          <w:bCs w:val="0"/>
          <w:highlight w:val="none"/>
        </w:rPr>
        <w:t xml:space="preserve"> 衍射强度</w:t>
      </w:r>
      <w:r>
        <w:rPr>
          <w:rFonts w:hint="eastAsia"/>
          <w:b w:val="0"/>
          <w:bCs w:val="0"/>
          <w:highlight w:val="none"/>
        </w:rPr>
        <w:tab/>
      </w:r>
      <w:r>
        <w:rPr>
          <w:rFonts w:hint="eastAsia"/>
          <w:b w:val="0"/>
          <w:bCs w:val="0"/>
          <w:highlight w:val="none"/>
        </w:rPr>
        <w:t>4.12</w:t>
      </w:r>
    </w:p>
    <w:p w14:paraId="7E514111">
      <w:pPr>
        <w:tabs>
          <w:tab w:val="right" w:leader="dot" w:pos="3780"/>
        </w:tabs>
        <w:jc w:val="center"/>
        <w:rPr>
          <w:rFonts w:hint="eastAsia"/>
          <w:b w:val="0"/>
          <w:bCs w:val="0"/>
          <w:highlight w:val="none"/>
        </w:rPr>
      </w:pPr>
      <w:r>
        <w:rPr>
          <w:rFonts w:hint="eastAsia"/>
          <w:b w:val="0"/>
          <w:bCs w:val="0"/>
          <w:highlight w:val="none"/>
        </w:rPr>
        <w:t xml:space="preserve"> 荧光光谱</w:t>
      </w:r>
      <w:r>
        <w:rPr>
          <w:rFonts w:hint="eastAsia"/>
          <w:b w:val="0"/>
          <w:bCs w:val="0"/>
          <w:highlight w:val="none"/>
        </w:rPr>
        <w:tab/>
      </w:r>
      <w:r>
        <w:rPr>
          <w:rFonts w:hint="eastAsia"/>
          <w:b w:val="0"/>
          <w:bCs w:val="0"/>
          <w:highlight w:val="none"/>
        </w:rPr>
        <w:t>4.26</w:t>
      </w:r>
    </w:p>
    <w:p w14:paraId="2B9D7AAC">
      <w:pPr>
        <w:tabs>
          <w:tab w:val="right" w:leader="dot" w:pos="3780"/>
        </w:tabs>
        <w:jc w:val="center"/>
        <w:rPr>
          <w:rFonts w:hint="eastAsia"/>
          <w:b w:val="0"/>
          <w:bCs w:val="0"/>
          <w:highlight w:val="none"/>
        </w:rPr>
      </w:pPr>
      <w:r>
        <w:rPr>
          <w:rFonts w:hint="eastAsia"/>
          <w:b w:val="0"/>
          <w:bCs w:val="0"/>
          <w:highlight w:val="none"/>
        </w:rPr>
        <w:t xml:space="preserve"> 荧光量子效率</w:t>
      </w:r>
      <w:r>
        <w:rPr>
          <w:rFonts w:hint="eastAsia"/>
          <w:b w:val="0"/>
          <w:bCs w:val="0"/>
          <w:highlight w:val="none"/>
        </w:rPr>
        <w:tab/>
      </w:r>
      <w:r>
        <w:rPr>
          <w:rFonts w:hint="eastAsia"/>
          <w:b w:val="0"/>
          <w:bCs w:val="0"/>
          <w:highlight w:val="none"/>
        </w:rPr>
        <w:t>4.29</w:t>
      </w:r>
    </w:p>
    <w:p w14:paraId="4D442D6D">
      <w:pPr>
        <w:tabs>
          <w:tab w:val="right" w:leader="dot" w:pos="3780"/>
        </w:tabs>
        <w:jc w:val="center"/>
        <w:rPr>
          <w:rFonts w:hint="eastAsia"/>
          <w:b w:val="0"/>
          <w:bCs w:val="0"/>
          <w:highlight w:val="none"/>
        </w:rPr>
      </w:pPr>
      <w:r>
        <w:rPr>
          <w:rFonts w:hint="eastAsia"/>
          <w:b w:val="0"/>
          <w:bCs w:val="0"/>
          <w:highlight w:val="none"/>
        </w:rPr>
        <w:t xml:space="preserve"> 荧光强度</w:t>
      </w:r>
      <w:r>
        <w:rPr>
          <w:rFonts w:hint="eastAsia"/>
          <w:b w:val="0"/>
          <w:bCs w:val="0"/>
          <w:highlight w:val="none"/>
        </w:rPr>
        <w:tab/>
      </w:r>
      <w:r>
        <w:rPr>
          <w:rFonts w:hint="eastAsia"/>
          <w:b w:val="0"/>
          <w:bCs w:val="0"/>
          <w:highlight w:val="none"/>
        </w:rPr>
        <w:t>4.27</w:t>
      </w:r>
    </w:p>
    <w:p w14:paraId="682ACC5F">
      <w:pPr>
        <w:tabs>
          <w:tab w:val="right" w:leader="dot" w:pos="3780"/>
        </w:tabs>
        <w:jc w:val="center"/>
        <w:rPr>
          <w:rFonts w:hint="eastAsia"/>
          <w:b w:val="0"/>
          <w:bCs w:val="0"/>
          <w:highlight w:val="none"/>
        </w:rPr>
      </w:pPr>
      <w:r>
        <w:rPr>
          <w:rFonts w:hint="eastAsia"/>
          <w:b w:val="0"/>
          <w:bCs w:val="0"/>
          <w:highlight w:val="none"/>
        </w:rPr>
        <w:t xml:space="preserve"> 荧光寿命</w:t>
      </w:r>
      <w:r>
        <w:rPr>
          <w:rFonts w:hint="eastAsia"/>
          <w:b w:val="0"/>
          <w:bCs w:val="0"/>
          <w:highlight w:val="none"/>
        </w:rPr>
        <w:tab/>
      </w:r>
      <w:r>
        <w:rPr>
          <w:rFonts w:hint="eastAsia"/>
          <w:b w:val="0"/>
          <w:bCs w:val="0"/>
          <w:highlight w:val="none"/>
        </w:rPr>
        <w:t>4.31</w:t>
      </w:r>
    </w:p>
    <w:p w14:paraId="731FCA30">
      <w:pPr>
        <w:tabs>
          <w:tab w:val="right" w:leader="dot" w:pos="3780"/>
        </w:tabs>
        <w:jc w:val="center"/>
        <w:rPr>
          <w:rFonts w:hint="eastAsia"/>
          <w:b w:val="0"/>
          <w:bCs w:val="0"/>
          <w:highlight w:val="none"/>
        </w:rPr>
      </w:pPr>
      <w:r>
        <w:rPr>
          <w:rFonts w:hint="eastAsia"/>
          <w:b w:val="0"/>
          <w:bCs w:val="0"/>
          <w:highlight w:val="none"/>
        </w:rPr>
        <w:t xml:space="preserve"> 硬度</w:t>
      </w:r>
      <w:r>
        <w:rPr>
          <w:rFonts w:hint="eastAsia"/>
          <w:b w:val="0"/>
          <w:bCs w:val="0"/>
          <w:highlight w:val="none"/>
        </w:rPr>
        <w:tab/>
      </w:r>
      <w:r>
        <w:rPr>
          <w:rFonts w:hint="eastAsia"/>
          <w:b w:val="0"/>
          <w:bCs w:val="0"/>
          <w:highlight w:val="none"/>
        </w:rPr>
        <w:t>4.56</w:t>
      </w:r>
    </w:p>
    <w:p w14:paraId="0F5244D7">
      <w:pPr>
        <w:tabs>
          <w:tab w:val="right" w:leader="dot" w:pos="3780"/>
        </w:tabs>
        <w:jc w:val="center"/>
        <w:rPr>
          <w:rFonts w:hint="eastAsia"/>
          <w:b w:val="0"/>
          <w:bCs w:val="0"/>
          <w:highlight w:val="none"/>
        </w:rPr>
      </w:pPr>
      <w:r>
        <w:rPr>
          <w:rFonts w:hint="eastAsia"/>
          <w:b w:val="0"/>
          <w:bCs w:val="0"/>
          <w:highlight w:val="none"/>
        </w:rPr>
        <w:t xml:space="preserve"> 有证标准物质</w:t>
      </w:r>
      <w:r>
        <w:rPr>
          <w:rFonts w:hint="eastAsia"/>
          <w:b w:val="0"/>
          <w:bCs w:val="0"/>
          <w:highlight w:val="none"/>
        </w:rPr>
        <w:tab/>
      </w:r>
      <w:r>
        <w:rPr>
          <w:rFonts w:hint="eastAsia"/>
          <w:b w:val="0"/>
          <w:bCs w:val="0"/>
          <w:highlight w:val="none"/>
        </w:rPr>
        <w:t>6.3</w:t>
      </w:r>
    </w:p>
    <w:p w14:paraId="2C31672C">
      <w:pPr>
        <w:tabs>
          <w:tab w:val="right" w:leader="dot" w:pos="3780"/>
        </w:tabs>
        <w:jc w:val="center"/>
        <w:rPr>
          <w:rFonts w:hint="eastAsia"/>
          <w:b w:val="0"/>
          <w:bCs w:val="0"/>
          <w:highlight w:val="none"/>
        </w:rPr>
      </w:pPr>
      <w:r>
        <w:rPr>
          <w:rFonts w:hint="eastAsia"/>
          <w:b w:val="0"/>
          <w:bCs w:val="0"/>
          <w:highlight w:val="none"/>
        </w:rPr>
        <w:t xml:space="preserve"> 原子力显微术</w:t>
      </w:r>
      <w:r>
        <w:rPr>
          <w:rFonts w:hint="eastAsia"/>
          <w:b w:val="0"/>
          <w:bCs w:val="0"/>
          <w:highlight w:val="none"/>
        </w:rPr>
        <w:tab/>
      </w:r>
      <w:r>
        <w:rPr>
          <w:rFonts w:hint="eastAsia"/>
          <w:b w:val="0"/>
          <w:bCs w:val="0"/>
          <w:highlight w:val="none"/>
        </w:rPr>
        <w:t>7.8</w:t>
      </w:r>
    </w:p>
    <w:p w14:paraId="2E41A9EB">
      <w:pPr>
        <w:tabs>
          <w:tab w:val="right" w:leader="dot" w:pos="3780"/>
        </w:tabs>
        <w:jc w:val="center"/>
        <w:rPr>
          <w:rFonts w:hint="eastAsia" w:eastAsia="宋体"/>
          <w:b w:val="0"/>
          <w:bCs w:val="0"/>
          <w:highlight w:val="none"/>
          <w:lang w:val="en-US" w:eastAsia="zh-CN"/>
        </w:rPr>
      </w:pPr>
      <w:r>
        <w:rPr>
          <w:rFonts w:hint="eastAsia"/>
          <w:b w:val="0"/>
          <w:bCs w:val="0"/>
          <w:highlight w:val="none"/>
          <w:lang w:val="en-US" w:eastAsia="zh-CN"/>
        </w:rPr>
        <w:t>Z</w:t>
      </w:r>
    </w:p>
    <w:p w14:paraId="13B1A6F5">
      <w:pPr>
        <w:tabs>
          <w:tab w:val="right" w:leader="dot" w:pos="3780"/>
        </w:tabs>
        <w:jc w:val="center"/>
        <w:rPr>
          <w:rFonts w:hint="eastAsia"/>
          <w:b w:val="0"/>
          <w:bCs w:val="0"/>
          <w:highlight w:val="none"/>
        </w:rPr>
      </w:pPr>
      <w:r>
        <w:rPr>
          <w:rFonts w:hint="eastAsia"/>
          <w:b w:val="0"/>
          <w:bCs w:val="0"/>
          <w:highlight w:val="none"/>
        </w:rPr>
        <w:t xml:space="preserve"> 载流子浓度</w:t>
      </w:r>
      <w:r>
        <w:rPr>
          <w:rFonts w:hint="eastAsia"/>
          <w:b w:val="0"/>
          <w:bCs w:val="0"/>
          <w:highlight w:val="none"/>
        </w:rPr>
        <w:tab/>
      </w:r>
      <w:r>
        <w:rPr>
          <w:rFonts w:hint="eastAsia"/>
          <w:b w:val="0"/>
          <w:bCs w:val="0"/>
          <w:highlight w:val="none"/>
        </w:rPr>
        <w:t>4.46</w:t>
      </w:r>
    </w:p>
    <w:p w14:paraId="3B04C71C">
      <w:pPr>
        <w:tabs>
          <w:tab w:val="right" w:leader="dot" w:pos="3780"/>
        </w:tabs>
        <w:jc w:val="center"/>
        <w:rPr>
          <w:rFonts w:hint="eastAsia"/>
          <w:b w:val="0"/>
          <w:bCs w:val="0"/>
          <w:highlight w:val="none"/>
        </w:rPr>
      </w:pPr>
      <w:r>
        <w:rPr>
          <w:rFonts w:hint="eastAsia"/>
          <w:b w:val="0"/>
          <w:bCs w:val="0"/>
          <w:highlight w:val="none"/>
        </w:rPr>
        <w:t xml:space="preserve"> 折射率</w:t>
      </w:r>
      <w:r>
        <w:rPr>
          <w:rFonts w:hint="eastAsia"/>
          <w:b w:val="0"/>
          <w:bCs w:val="0"/>
          <w:highlight w:val="none"/>
        </w:rPr>
        <w:tab/>
      </w:r>
      <w:r>
        <w:rPr>
          <w:rFonts w:hint="eastAsia"/>
          <w:b w:val="0"/>
          <w:bCs w:val="0"/>
          <w:highlight w:val="none"/>
        </w:rPr>
        <w:t>4.32</w:t>
      </w:r>
    </w:p>
    <w:p w14:paraId="082B6A51">
      <w:pPr>
        <w:tabs>
          <w:tab w:val="right" w:leader="dot" w:pos="3780"/>
        </w:tabs>
        <w:jc w:val="center"/>
        <w:rPr>
          <w:rFonts w:hint="eastAsia"/>
          <w:b w:val="0"/>
          <w:bCs w:val="0"/>
          <w:highlight w:val="none"/>
        </w:rPr>
      </w:pPr>
      <w:r>
        <w:rPr>
          <w:rFonts w:hint="eastAsia"/>
          <w:b w:val="0"/>
          <w:bCs w:val="0"/>
          <w:highlight w:val="none"/>
        </w:rPr>
        <w:t xml:space="preserve"> 振实密度</w:t>
      </w:r>
      <w:r>
        <w:rPr>
          <w:rFonts w:hint="eastAsia"/>
          <w:b w:val="0"/>
          <w:bCs w:val="0"/>
          <w:highlight w:val="none"/>
        </w:rPr>
        <w:tab/>
      </w:r>
      <w:r>
        <w:rPr>
          <w:rFonts w:hint="eastAsia"/>
          <w:b w:val="0"/>
          <w:bCs w:val="0"/>
          <w:highlight w:val="none"/>
        </w:rPr>
        <w:t>4.6</w:t>
      </w:r>
    </w:p>
    <w:p w14:paraId="29FB2E29">
      <w:pPr>
        <w:tabs>
          <w:tab w:val="right" w:leader="dot" w:pos="3780"/>
        </w:tabs>
        <w:jc w:val="center"/>
        <w:rPr>
          <w:rFonts w:hint="eastAsia"/>
          <w:b w:val="0"/>
          <w:bCs w:val="0"/>
          <w:highlight w:val="none"/>
        </w:rPr>
      </w:pPr>
      <w:r>
        <w:rPr>
          <w:rFonts w:hint="eastAsia"/>
          <w:b w:val="0"/>
          <w:bCs w:val="0"/>
          <w:highlight w:val="none"/>
        </w:rPr>
        <w:t xml:space="preserve"> 重均分子量</w:t>
      </w:r>
      <w:r>
        <w:rPr>
          <w:rFonts w:hint="eastAsia"/>
          <w:b w:val="0"/>
          <w:bCs w:val="0"/>
          <w:highlight w:val="none"/>
        </w:rPr>
        <w:tab/>
      </w:r>
      <w:r>
        <w:rPr>
          <w:rFonts w:hint="eastAsia"/>
          <w:b w:val="0"/>
          <w:bCs w:val="0"/>
          <w:highlight w:val="none"/>
        </w:rPr>
        <w:t>4.61</w:t>
      </w:r>
    </w:p>
    <w:p w14:paraId="33AE802A">
      <w:pPr>
        <w:tabs>
          <w:tab w:val="right" w:leader="dot" w:pos="3780"/>
        </w:tabs>
        <w:jc w:val="center"/>
        <w:rPr>
          <w:rFonts w:hint="eastAsia"/>
          <w:b w:val="0"/>
          <w:bCs w:val="0"/>
          <w:highlight w:val="none"/>
        </w:rPr>
      </w:pPr>
      <w:r>
        <w:rPr>
          <w:rFonts w:hint="eastAsia"/>
          <w:b w:val="0"/>
          <w:bCs w:val="0"/>
          <w:highlight w:val="none"/>
        </w:rPr>
        <w:t xml:space="preserve"> 紫外/可见光谱</w:t>
      </w:r>
      <w:r>
        <w:rPr>
          <w:rFonts w:hint="eastAsia"/>
          <w:b w:val="0"/>
          <w:bCs w:val="0"/>
          <w:highlight w:val="none"/>
        </w:rPr>
        <w:tab/>
      </w:r>
      <w:r>
        <w:rPr>
          <w:rFonts w:hint="eastAsia"/>
          <w:b w:val="0"/>
          <w:bCs w:val="0"/>
          <w:highlight w:val="none"/>
        </w:rPr>
        <w:t>7.29</w:t>
      </w:r>
    </w:p>
    <w:p w14:paraId="303218CB">
      <w:pPr>
        <w:tabs>
          <w:tab w:val="right" w:leader="dot" w:pos="3780"/>
        </w:tabs>
        <w:jc w:val="center"/>
        <w:rPr>
          <w:rFonts w:hint="eastAsia"/>
          <w:b w:val="0"/>
          <w:bCs w:val="0"/>
          <w:highlight w:val="none"/>
        </w:rPr>
      </w:pPr>
      <w:r>
        <w:rPr>
          <w:rFonts w:hint="eastAsia"/>
          <w:b w:val="0"/>
          <w:bCs w:val="0"/>
          <w:highlight w:val="none"/>
        </w:rPr>
        <w:t xml:space="preserve"> 紫外光电子能谱</w:t>
      </w:r>
      <w:r>
        <w:rPr>
          <w:rFonts w:hint="eastAsia"/>
          <w:b w:val="0"/>
          <w:bCs w:val="0"/>
          <w:highlight w:val="none"/>
        </w:rPr>
        <w:tab/>
      </w:r>
      <w:r>
        <w:rPr>
          <w:rFonts w:hint="eastAsia"/>
          <w:b w:val="0"/>
          <w:bCs w:val="0"/>
          <w:highlight w:val="none"/>
        </w:rPr>
        <w:t>7.23</w:t>
      </w:r>
    </w:p>
    <w:p w14:paraId="7D21E876">
      <w:pPr>
        <w:tabs>
          <w:tab w:val="right" w:leader="dot" w:pos="3780"/>
        </w:tabs>
        <w:jc w:val="center"/>
        <w:rPr>
          <w:rFonts w:hint="eastAsia"/>
          <w:b w:val="0"/>
          <w:bCs w:val="0"/>
          <w:highlight w:val="none"/>
        </w:rPr>
      </w:pPr>
      <w:r>
        <w:rPr>
          <w:rFonts w:hint="eastAsia"/>
          <w:b w:val="0"/>
          <w:bCs w:val="0"/>
          <w:highlight w:val="none"/>
        </w:rPr>
        <w:t xml:space="preserve"> X射线光电子能谱</w:t>
      </w:r>
      <w:r>
        <w:rPr>
          <w:rFonts w:hint="eastAsia"/>
          <w:b w:val="0"/>
          <w:bCs w:val="0"/>
          <w:highlight w:val="none"/>
        </w:rPr>
        <w:tab/>
      </w:r>
      <w:r>
        <w:rPr>
          <w:rFonts w:hint="eastAsia"/>
          <w:b w:val="0"/>
          <w:bCs w:val="0"/>
          <w:highlight w:val="none"/>
        </w:rPr>
        <w:t>7.17</w:t>
      </w:r>
    </w:p>
    <w:p w14:paraId="2C6E8E31">
      <w:pPr>
        <w:tabs>
          <w:tab w:val="right" w:leader="dot" w:pos="3780"/>
        </w:tabs>
        <w:jc w:val="center"/>
        <w:rPr>
          <w:rFonts w:hint="eastAsia"/>
          <w:b w:val="0"/>
          <w:bCs w:val="0"/>
          <w:highlight w:val="none"/>
        </w:rPr>
      </w:pPr>
      <w:r>
        <w:rPr>
          <w:rFonts w:hint="eastAsia"/>
          <w:b w:val="0"/>
          <w:bCs w:val="0"/>
          <w:highlight w:val="none"/>
        </w:rPr>
        <w:t xml:space="preserve"> X射线吸收光谱</w:t>
      </w:r>
      <w:r>
        <w:rPr>
          <w:rFonts w:hint="eastAsia"/>
          <w:b w:val="0"/>
          <w:bCs w:val="0"/>
          <w:highlight w:val="none"/>
        </w:rPr>
        <w:tab/>
      </w:r>
      <w:r>
        <w:rPr>
          <w:rFonts w:hint="eastAsia"/>
          <w:b w:val="0"/>
          <w:bCs w:val="0"/>
          <w:highlight w:val="none"/>
        </w:rPr>
        <w:t>7.24</w:t>
      </w:r>
    </w:p>
    <w:p w14:paraId="178D8A2B">
      <w:pPr>
        <w:tabs>
          <w:tab w:val="right" w:leader="dot" w:pos="3780"/>
        </w:tabs>
        <w:jc w:val="center"/>
        <w:rPr>
          <w:rFonts w:hint="eastAsia"/>
          <w:b w:val="0"/>
          <w:bCs w:val="0"/>
          <w:highlight w:val="none"/>
        </w:rPr>
      </w:pPr>
      <w:r>
        <w:rPr>
          <w:rFonts w:hint="eastAsia"/>
          <w:b w:val="0"/>
          <w:bCs w:val="0"/>
          <w:highlight w:val="none"/>
        </w:rPr>
        <w:t xml:space="preserve"> X射线小角散射法</w:t>
      </w:r>
      <w:r>
        <w:rPr>
          <w:rFonts w:hint="eastAsia"/>
          <w:b w:val="0"/>
          <w:bCs w:val="0"/>
          <w:highlight w:val="none"/>
        </w:rPr>
        <w:tab/>
      </w:r>
      <w:r>
        <w:rPr>
          <w:rFonts w:hint="eastAsia"/>
          <w:b w:val="0"/>
          <w:bCs w:val="0"/>
          <w:highlight w:val="none"/>
        </w:rPr>
        <w:t>7.6</w:t>
      </w:r>
    </w:p>
    <w:p w14:paraId="43FCF3F4">
      <w:pPr>
        <w:tabs>
          <w:tab w:val="right" w:leader="dot" w:pos="3780"/>
        </w:tabs>
        <w:jc w:val="center"/>
        <w:rPr>
          <w:rFonts w:hint="eastAsia"/>
          <w:b w:val="0"/>
          <w:bCs w:val="0"/>
          <w:highlight w:val="none"/>
        </w:rPr>
      </w:pPr>
      <w:r>
        <w:rPr>
          <w:rFonts w:hint="eastAsia"/>
          <w:b w:val="0"/>
          <w:bCs w:val="0"/>
          <w:highlight w:val="none"/>
        </w:rPr>
        <w:t xml:space="preserve"> X射线衍射</w:t>
      </w:r>
      <w:r>
        <w:rPr>
          <w:rFonts w:hint="eastAsia"/>
          <w:b w:val="0"/>
          <w:bCs w:val="0"/>
          <w:highlight w:val="none"/>
        </w:rPr>
        <w:tab/>
      </w:r>
      <w:r>
        <w:rPr>
          <w:rFonts w:hint="eastAsia"/>
          <w:b w:val="0"/>
          <w:bCs w:val="0"/>
          <w:highlight w:val="none"/>
        </w:rPr>
        <w:t>7.4</w:t>
      </w:r>
    </w:p>
    <w:p w14:paraId="73A14BB2">
      <w:pPr>
        <w:tabs>
          <w:tab w:val="right" w:leader="dot" w:pos="3780"/>
        </w:tabs>
        <w:jc w:val="center"/>
        <w:rPr>
          <w:rFonts w:hint="eastAsia"/>
          <w:b w:val="0"/>
          <w:bCs w:val="0"/>
          <w:highlight w:val="none"/>
        </w:rPr>
      </w:pPr>
      <w:r>
        <w:rPr>
          <w:rFonts w:hint="eastAsia"/>
          <w:b w:val="0"/>
          <w:bCs w:val="0"/>
          <w:highlight w:val="none"/>
        </w:rPr>
        <w:t xml:space="preserve"> X射线荧光光谱仪</w:t>
      </w:r>
      <w:r>
        <w:rPr>
          <w:rFonts w:hint="eastAsia"/>
          <w:b w:val="0"/>
          <w:bCs w:val="0"/>
          <w:highlight w:val="none"/>
        </w:rPr>
        <w:tab/>
      </w:r>
      <w:r>
        <w:rPr>
          <w:rFonts w:hint="eastAsia"/>
          <w:b w:val="0"/>
          <w:bCs w:val="0"/>
          <w:highlight w:val="none"/>
        </w:rPr>
        <w:t>7.18</w:t>
      </w:r>
    </w:p>
    <w:p w14:paraId="7D738200">
      <w:pPr>
        <w:tabs>
          <w:tab w:val="right" w:leader="dot" w:pos="3780"/>
        </w:tabs>
        <w:jc w:val="center"/>
        <w:rPr>
          <w:rFonts w:hint="eastAsia" w:eastAsia="宋体"/>
          <w:b w:val="0"/>
          <w:bCs w:val="0"/>
          <w:highlight w:val="none"/>
          <w:lang w:eastAsia="zh-CN"/>
        </w:rPr>
      </w:pPr>
      <w:r>
        <w:rPr>
          <w:rFonts w:hint="eastAsia"/>
          <w:b w:val="0"/>
          <w:bCs w:val="0"/>
          <w:highlight w:val="none"/>
        </w:rPr>
        <w:t xml:space="preserve"> zeta电位</w:t>
      </w:r>
      <w:r>
        <w:rPr>
          <w:rFonts w:hint="eastAsia"/>
          <w:b w:val="0"/>
          <w:bCs w:val="0"/>
          <w:highlight w:val="none"/>
        </w:rPr>
        <w:tab/>
      </w:r>
      <w:r>
        <w:rPr>
          <w:rFonts w:hint="eastAsia"/>
          <w:b w:val="0"/>
          <w:bCs w:val="0"/>
          <w:highlight w:val="none"/>
        </w:rPr>
        <w:t>4.4</w:t>
      </w:r>
      <w:r>
        <w:rPr>
          <w:rFonts w:hint="eastAsia"/>
          <w:b w:val="0"/>
          <w:bCs w:val="0"/>
          <w:highlight w:val="none"/>
          <w:lang w:val="en-US" w:eastAsia="zh-CN"/>
        </w:rPr>
        <w:t>9</w:t>
      </w:r>
    </w:p>
    <w:p w14:paraId="4452DDC8">
      <w:pPr>
        <w:tabs>
          <w:tab w:val="right" w:leader="dot" w:pos="3780"/>
        </w:tabs>
        <w:jc w:val="center"/>
        <w:rPr>
          <w:rFonts w:hint="eastAsia"/>
          <w:b w:val="0"/>
          <w:bCs w:val="0"/>
          <w:highlight w:val="none"/>
        </w:rPr>
      </w:pPr>
      <w:r>
        <w:rPr>
          <w:rFonts w:hint="eastAsia"/>
          <w:b w:val="0"/>
          <w:bCs w:val="0"/>
          <w:highlight w:val="none"/>
        </w:rPr>
        <w:t xml:space="preserve"> Z均分子量</w:t>
      </w:r>
      <w:r>
        <w:rPr>
          <w:rFonts w:hint="eastAsia"/>
          <w:b w:val="0"/>
          <w:bCs w:val="0"/>
          <w:highlight w:val="none"/>
        </w:rPr>
        <w:tab/>
      </w:r>
      <w:r>
        <w:rPr>
          <w:rFonts w:hint="eastAsia"/>
          <w:b w:val="0"/>
          <w:bCs w:val="0"/>
          <w:highlight w:val="none"/>
        </w:rPr>
        <w:t>4.63</w:t>
      </w:r>
    </w:p>
    <w:p w14:paraId="5F1BF239">
      <w:pPr>
        <w:tabs>
          <w:tab w:val="right" w:leader="dot" w:pos="3780"/>
        </w:tabs>
        <w:jc w:val="center"/>
        <w:rPr>
          <w:b w:val="0"/>
          <w:bCs w:val="0"/>
          <w:szCs w:val="21"/>
          <w:highlight w:val="none"/>
        </w:rPr>
        <w:sectPr>
          <w:type w:val="continuous"/>
          <w:pgSz w:w="11906" w:h="16838"/>
          <w:pgMar w:top="1440" w:right="1134" w:bottom="1440" w:left="1417" w:header="851" w:footer="992" w:gutter="0"/>
          <w:cols w:space="427" w:num="2"/>
          <w:docGrid w:type="lines" w:linePitch="312" w:charSpace="0"/>
        </w:sectPr>
      </w:pPr>
    </w:p>
    <w:p w14:paraId="27C45471">
      <w:pPr>
        <w:pStyle w:val="5"/>
        <w:ind w:firstLine="0"/>
        <w:rPr>
          <w:rFonts w:hint="eastAsia" w:ascii="宋体" w:hAnsi="宋体" w:cs="宋体"/>
          <w:b w:val="0"/>
          <w:bCs w:val="0"/>
          <w:szCs w:val="28"/>
          <w:highlight w:val="none"/>
        </w:rPr>
      </w:pPr>
      <w:bookmarkStart w:id="39" w:name="_Toc367865583"/>
      <w:bookmarkStart w:id="40" w:name="_Toc367865737"/>
      <w:bookmarkStart w:id="41" w:name="_Toc402188047"/>
      <w:bookmarkStart w:id="42" w:name="_Toc11644"/>
      <w:bookmarkStart w:id="43" w:name="_Toc19616"/>
      <w:bookmarkStart w:id="44" w:name="_Toc26075"/>
      <w:bookmarkStart w:id="45" w:name="_Toc23519"/>
      <w:r>
        <w:rPr>
          <w:rFonts w:hint="eastAsia"/>
          <w:b w:val="0"/>
          <w:bCs w:val="0"/>
          <w:highlight w:val="none"/>
        </w:rPr>
        <w:t>附录</w:t>
      </w:r>
      <w:bookmarkEnd w:id="39"/>
      <w:bookmarkEnd w:id="40"/>
      <w:bookmarkEnd w:id="41"/>
      <w:r>
        <w:rPr>
          <w:rFonts w:hint="eastAsia"/>
          <w:b w:val="0"/>
          <w:bCs w:val="0"/>
          <w:highlight w:val="none"/>
        </w:rPr>
        <w:t>B</w:t>
      </w:r>
      <w:bookmarkEnd w:id="42"/>
      <w:bookmarkEnd w:id="43"/>
      <w:bookmarkEnd w:id="44"/>
      <w:bookmarkEnd w:id="45"/>
    </w:p>
    <w:p w14:paraId="31E830B8">
      <w:pPr>
        <w:pStyle w:val="5"/>
        <w:ind w:firstLine="0"/>
        <w:jc w:val="center"/>
        <w:rPr>
          <w:b w:val="0"/>
          <w:bCs w:val="0"/>
          <w:highlight w:val="none"/>
        </w:rPr>
      </w:pPr>
      <w:bookmarkStart w:id="46" w:name="_Toc20328"/>
      <w:bookmarkStart w:id="47" w:name="_Toc3238"/>
      <w:bookmarkStart w:id="48" w:name="_Toc14185"/>
      <w:r>
        <w:rPr>
          <w:rFonts w:hint="eastAsia"/>
          <w:b w:val="0"/>
          <w:bCs w:val="0"/>
          <w:highlight w:val="none"/>
        </w:rPr>
        <w:t>英文索引</w:t>
      </w:r>
      <w:bookmarkEnd w:id="46"/>
      <w:bookmarkEnd w:id="47"/>
      <w:bookmarkEnd w:id="48"/>
    </w:p>
    <w:p w14:paraId="33A1C921">
      <w:pPr>
        <w:rPr>
          <w:b w:val="0"/>
          <w:bCs w:val="0"/>
          <w:highlight w:val="none"/>
        </w:rPr>
      </w:pPr>
    </w:p>
    <w:p w14:paraId="6F151380">
      <w:pPr>
        <w:rPr>
          <w:b w:val="0"/>
          <w:bCs w:val="0"/>
          <w:highlight w:val="none"/>
        </w:rPr>
        <w:sectPr>
          <w:footerReference r:id="rId12" w:type="first"/>
          <w:footerReference r:id="rId11" w:type="default"/>
          <w:pgSz w:w="11906" w:h="16838"/>
          <w:pgMar w:top="1440" w:right="1134" w:bottom="1588" w:left="1418" w:header="851" w:footer="992" w:gutter="0"/>
          <w:cols w:space="720" w:num="1"/>
          <w:titlePg/>
          <w:docGrid w:type="linesAndChars" w:linePitch="312" w:charSpace="0"/>
        </w:sectPr>
      </w:pPr>
    </w:p>
    <w:p w14:paraId="69F0F2B2">
      <w:pPr>
        <w:tabs>
          <w:tab w:val="right" w:leader="dot" w:pos="3780"/>
        </w:tabs>
        <w:ind w:firstLine="0" w:firstLineChars="0"/>
        <w:jc w:val="center"/>
        <w:rPr>
          <w:rFonts w:hint="eastAsia"/>
          <w:b w:val="0"/>
          <w:bCs w:val="0"/>
          <w:highlight w:val="none"/>
          <w:lang w:val="en-US" w:eastAsia="zh-CN"/>
        </w:rPr>
      </w:pPr>
      <w:r>
        <w:rPr>
          <w:rFonts w:hint="eastAsia"/>
          <w:b w:val="0"/>
          <w:bCs w:val="0"/>
          <w:highlight w:val="none"/>
          <w:lang w:val="en-US" w:eastAsia="zh-CN"/>
        </w:rPr>
        <w:t>A</w:t>
      </w:r>
    </w:p>
    <w:p w14:paraId="02E0CDCF">
      <w:pPr>
        <w:tabs>
          <w:tab w:val="right" w:leader="dot" w:pos="3780"/>
        </w:tabs>
        <w:ind w:firstLine="0" w:firstLineChars="0"/>
        <w:rPr>
          <w:rFonts w:hint="eastAsia"/>
          <w:b w:val="0"/>
          <w:bCs w:val="0"/>
          <w:highlight w:val="none"/>
        </w:rPr>
      </w:pPr>
      <w:r>
        <w:rPr>
          <w:rFonts w:hint="eastAsia"/>
          <w:b w:val="0"/>
          <w:bCs w:val="0"/>
          <w:highlight w:val="none"/>
        </w:rPr>
        <w:t>anisotropic</w:t>
      </w:r>
      <w:r>
        <w:rPr>
          <w:rFonts w:hint="eastAsia"/>
          <w:b w:val="0"/>
          <w:bCs w:val="0"/>
          <w:highlight w:val="none"/>
        </w:rPr>
        <w:tab/>
      </w:r>
      <w:r>
        <w:rPr>
          <w:rFonts w:hint="eastAsia"/>
          <w:b w:val="0"/>
          <w:bCs w:val="0"/>
          <w:highlight w:val="none"/>
        </w:rPr>
        <w:t xml:space="preserve">4.10 </w:t>
      </w:r>
    </w:p>
    <w:p w14:paraId="2C8158D6">
      <w:pPr>
        <w:tabs>
          <w:tab w:val="right" w:leader="dot" w:pos="3780"/>
        </w:tabs>
        <w:ind w:firstLine="0" w:firstLineChars="0"/>
        <w:rPr>
          <w:rFonts w:hint="eastAsia"/>
          <w:b w:val="0"/>
          <w:bCs w:val="0"/>
          <w:highlight w:val="none"/>
        </w:rPr>
      </w:pPr>
      <w:r>
        <w:rPr>
          <w:rFonts w:hint="eastAsia"/>
          <w:b w:val="0"/>
          <w:bCs w:val="0"/>
          <w:highlight w:val="none"/>
        </w:rPr>
        <w:t>atomic force microscopy</w:t>
      </w:r>
      <w:r>
        <w:rPr>
          <w:rFonts w:hint="eastAsia"/>
          <w:b w:val="0"/>
          <w:bCs w:val="0"/>
          <w:highlight w:val="none"/>
        </w:rPr>
        <w:tab/>
      </w:r>
      <w:r>
        <w:rPr>
          <w:rFonts w:hint="eastAsia"/>
          <w:b w:val="0"/>
          <w:bCs w:val="0"/>
          <w:highlight w:val="none"/>
        </w:rPr>
        <w:t>7.8</w:t>
      </w:r>
    </w:p>
    <w:p w14:paraId="5310807B">
      <w:pPr>
        <w:tabs>
          <w:tab w:val="right" w:leader="dot" w:pos="3780"/>
        </w:tabs>
        <w:ind w:firstLine="0" w:firstLineChars="0"/>
        <w:rPr>
          <w:rFonts w:hint="eastAsia"/>
          <w:b w:val="0"/>
          <w:bCs w:val="0"/>
          <w:highlight w:val="none"/>
        </w:rPr>
      </w:pPr>
      <w:r>
        <w:rPr>
          <w:rFonts w:hint="eastAsia"/>
          <w:b w:val="0"/>
          <w:bCs w:val="0"/>
          <w:highlight w:val="none"/>
        </w:rPr>
        <w:t>Auger electron spectroscopy</w:t>
      </w:r>
      <w:r>
        <w:rPr>
          <w:rFonts w:hint="eastAsia"/>
          <w:b w:val="0"/>
          <w:bCs w:val="0"/>
          <w:highlight w:val="none"/>
        </w:rPr>
        <w:tab/>
      </w:r>
      <w:r>
        <w:rPr>
          <w:rFonts w:hint="eastAsia"/>
          <w:b w:val="0"/>
          <w:bCs w:val="0"/>
          <w:highlight w:val="none"/>
        </w:rPr>
        <w:t>7.22</w:t>
      </w:r>
    </w:p>
    <w:p w14:paraId="65A09BBD">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B</w:t>
      </w:r>
    </w:p>
    <w:p w14:paraId="3D2BEDAD">
      <w:pPr>
        <w:tabs>
          <w:tab w:val="right" w:leader="dot" w:pos="3780"/>
        </w:tabs>
        <w:ind w:firstLine="0" w:firstLineChars="0"/>
        <w:rPr>
          <w:rFonts w:hint="eastAsia"/>
          <w:b w:val="0"/>
          <w:bCs w:val="0"/>
          <w:highlight w:val="none"/>
        </w:rPr>
      </w:pPr>
      <w:r>
        <w:rPr>
          <w:rFonts w:hint="eastAsia"/>
          <w:b w:val="0"/>
          <w:bCs w:val="0"/>
          <w:highlight w:val="none"/>
        </w:rPr>
        <w:t>battery</w:t>
      </w:r>
      <w:r>
        <w:rPr>
          <w:rFonts w:hint="eastAsia"/>
          <w:b w:val="0"/>
          <w:bCs w:val="0"/>
          <w:highlight w:val="none"/>
        </w:rPr>
        <w:tab/>
      </w:r>
      <w:r>
        <w:rPr>
          <w:rFonts w:hint="eastAsia"/>
          <w:b w:val="0"/>
          <w:bCs w:val="0"/>
          <w:highlight w:val="none"/>
        </w:rPr>
        <w:t>8.2.2</w:t>
      </w:r>
    </w:p>
    <w:p w14:paraId="39D913D4">
      <w:pPr>
        <w:tabs>
          <w:tab w:val="right" w:leader="dot" w:pos="3780"/>
        </w:tabs>
        <w:ind w:firstLine="0" w:firstLineChars="0"/>
        <w:rPr>
          <w:rFonts w:hint="eastAsia"/>
          <w:b w:val="0"/>
          <w:bCs w:val="0"/>
          <w:highlight w:val="none"/>
        </w:rPr>
      </w:pPr>
      <w:r>
        <w:rPr>
          <w:rFonts w:hint="eastAsia"/>
          <w:b w:val="0"/>
          <w:bCs w:val="0"/>
          <w:highlight w:val="none"/>
        </w:rPr>
        <w:t>battery enerey</w:t>
      </w:r>
      <w:r>
        <w:rPr>
          <w:rFonts w:hint="eastAsia"/>
          <w:b w:val="0"/>
          <w:bCs w:val="0"/>
          <w:highlight w:val="none"/>
        </w:rPr>
        <w:tab/>
      </w:r>
      <w:r>
        <w:rPr>
          <w:rFonts w:hint="eastAsia"/>
          <w:b w:val="0"/>
          <w:bCs w:val="0"/>
          <w:highlight w:val="none"/>
        </w:rPr>
        <w:t>8.2.11</w:t>
      </w:r>
    </w:p>
    <w:p w14:paraId="5A9175D2">
      <w:pPr>
        <w:tabs>
          <w:tab w:val="right" w:leader="dot" w:pos="3780"/>
        </w:tabs>
        <w:ind w:firstLine="0" w:firstLineChars="0"/>
        <w:jc w:val="left"/>
        <w:rPr>
          <w:rFonts w:hint="eastAsia"/>
          <w:b w:val="0"/>
          <w:bCs w:val="0"/>
          <w:highlight w:val="none"/>
        </w:rPr>
      </w:pPr>
      <w:r>
        <w:rPr>
          <w:rFonts w:hint="eastAsia"/>
          <w:b w:val="0"/>
          <w:bCs w:val="0"/>
          <w:highlight w:val="none"/>
        </w:rPr>
        <w:t>Brunauer-Emmett-Teller method</w:t>
      </w:r>
      <w:r>
        <w:rPr>
          <w:rFonts w:hint="eastAsia"/>
          <w:b w:val="0"/>
          <w:bCs w:val="0"/>
          <w:highlight w:val="none"/>
          <w:lang w:val="en-US" w:eastAsia="zh-CN"/>
        </w:rPr>
        <w:tab/>
      </w:r>
      <w:r>
        <w:rPr>
          <w:rFonts w:hint="eastAsia"/>
          <w:b w:val="0"/>
          <w:bCs w:val="0"/>
          <w:highlight w:val="none"/>
        </w:rPr>
        <w:t>7.32</w:t>
      </w:r>
    </w:p>
    <w:p w14:paraId="523861C8">
      <w:pPr>
        <w:tabs>
          <w:tab w:val="right" w:leader="dot" w:pos="3780"/>
        </w:tabs>
        <w:ind w:firstLine="0" w:firstLineChars="0"/>
        <w:rPr>
          <w:rFonts w:hint="eastAsia"/>
          <w:b w:val="0"/>
          <w:bCs w:val="0"/>
          <w:highlight w:val="none"/>
        </w:rPr>
      </w:pPr>
      <w:r>
        <w:rPr>
          <w:rFonts w:hint="eastAsia"/>
          <w:b w:val="0"/>
          <w:bCs w:val="0"/>
          <w:highlight w:val="none"/>
        </w:rPr>
        <w:t>bulk density</w:t>
      </w:r>
      <w:r>
        <w:rPr>
          <w:rFonts w:hint="eastAsia"/>
          <w:b w:val="0"/>
          <w:bCs w:val="0"/>
          <w:highlight w:val="none"/>
        </w:rPr>
        <w:tab/>
      </w:r>
      <w:r>
        <w:rPr>
          <w:rFonts w:hint="eastAsia"/>
          <w:b w:val="0"/>
          <w:bCs w:val="0"/>
          <w:highlight w:val="none"/>
        </w:rPr>
        <w:t>4.5</w:t>
      </w:r>
    </w:p>
    <w:p w14:paraId="2AECFCE7">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C</w:t>
      </w:r>
    </w:p>
    <w:p w14:paraId="15B6D771">
      <w:pPr>
        <w:tabs>
          <w:tab w:val="right" w:leader="dot" w:pos="3780"/>
        </w:tabs>
        <w:ind w:firstLine="0" w:firstLineChars="0"/>
        <w:rPr>
          <w:rFonts w:hint="eastAsia"/>
          <w:b w:val="0"/>
          <w:bCs w:val="0"/>
          <w:highlight w:val="none"/>
        </w:rPr>
      </w:pPr>
      <w:r>
        <w:rPr>
          <w:rFonts w:hint="eastAsia"/>
          <w:b w:val="0"/>
          <w:bCs w:val="0"/>
          <w:highlight w:val="none"/>
        </w:rPr>
        <w:t>calibration</w:t>
      </w:r>
      <w:r>
        <w:rPr>
          <w:rFonts w:hint="eastAsia"/>
          <w:b w:val="0"/>
          <w:bCs w:val="0"/>
          <w:highlight w:val="none"/>
        </w:rPr>
        <w:tab/>
      </w:r>
      <w:r>
        <w:rPr>
          <w:rFonts w:hint="eastAsia"/>
          <w:b w:val="0"/>
          <w:bCs w:val="0"/>
          <w:highlight w:val="none"/>
        </w:rPr>
        <w:t>6.1</w:t>
      </w:r>
    </w:p>
    <w:p w14:paraId="549958E4">
      <w:pPr>
        <w:tabs>
          <w:tab w:val="right" w:leader="dot" w:pos="3780"/>
        </w:tabs>
        <w:ind w:firstLine="0" w:firstLineChars="0"/>
        <w:rPr>
          <w:rFonts w:hint="eastAsia"/>
          <w:b w:val="0"/>
          <w:bCs w:val="0"/>
          <w:highlight w:val="none"/>
        </w:rPr>
      </w:pPr>
      <w:r>
        <w:rPr>
          <w:rFonts w:hint="eastAsia"/>
          <w:b w:val="0"/>
          <w:bCs w:val="0"/>
          <w:highlight w:val="none"/>
        </w:rPr>
        <w:t>capacity</w:t>
      </w:r>
      <w:r>
        <w:rPr>
          <w:rFonts w:hint="eastAsia"/>
          <w:b w:val="0"/>
          <w:bCs w:val="0"/>
          <w:highlight w:val="none"/>
        </w:rPr>
        <w:tab/>
      </w:r>
      <w:r>
        <w:rPr>
          <w:rFonts w:hint="eastAsia"/>
          <w:b w:val="0"/>
          <w:bCs w:val="0"/>
          <w:highlight w:val="none"/>
        </w:rPr>
        <w:t>8.2.10</w:t>
      </w:r>
    </w:p>
    <w:p w14:paraId="6F9E5D20">
      <w:pPr>
        <w:tabs>
          <w:tab w:val="right" w:leader="dot" w:pos="3780"/>
        </w:tabs>
        <w:ind w:firstLine="0" w:firstLineChars="0"/>
        <w:rPr>
          <w:rFonts w:hint="eastAsia"/>
          <w:b w:val="0"/>
          <w:bCs w:val="0"/>
          <w:highlight w:val="none"/>
        </w:rPr>
      </w:pPr>
      <w:r>
        <w:rPr>
          <w:rFonts w:hint="eastAsia"/>
          <w:b w:val="0"/>
          <w:bCs w:val="0"/>
          <w:highlight w:val="none"/>
        </w:rPr>
        <w:t>carbon black</w:t>
      </w:r>
      <w:r>
        <w:rPr>
          <w:rFonts w:hint="eastAsia"/>
          <w:b w:val="0"/>
          <w:bCs w:val="0"/>
          <w:highlight w:val="none"/>
        </w:rPr>
        <w:tab/>
      </w:r>
      <w:r>
        <w:rPr>
          <w:rFonts w:hint="eastAsia"/>
          <w:b w:val="0"/>
          <w:bCs w:val="0"/>
          <w:highlight w:val="none"/>
        </w:rPr>
        <w:t xml:space="preserve">5.10 </w:t>
      </w:r>
    </w:p>
    <w:p w14:paraId="5E1E6D9B">
      <w:pPr>
        <w:tabs>
          <w:tab w:val="right" w:leader="dot" w:pos="3780"/>
        </w:tabs>
        <w:ind w:firstLine="0" w:firstLineChars="0"/>
        <w:rPr>
          <w:rFonts w:hint="eastAsia"/>
          <w:b w:val="0"/>
          <w:bCs w:val="0"/>
          <w:highlight w:val="none"/>
        </w:rPr>
      </w:pPr>
      <w:r>
        <w:rPr>
          <w:rFonts w:hint="eastAsia"/>
          <w:b w:val="0"/>
          <w:bCs w:val="0"/>
          <w:highlight w:val="none"/>
        </w:rPr>
        <w:t>carbon fiber</w:t>
      </w:r>
      <w:r>
        <w:rPr>
          <w:rFonts w:hint="eastAsia"/>
          <w:b w:val="0"/>
          <w:bCs w:val="0"/>
          <w:highlight w:val="none"/>
        </w:rPr>
        <w:tab/>
      </w:r>
      <w:r>
        <w:rPr>
          <w:rFonts w:hint="eastAsia"/>
          <w:b w:val="0"/>
          <w:bCs w:val="0"/>
          <w:highlight w:val="none"/>
        </w:rPr>
        <w:t>5.7</w:t>
      </w:r>
    </w:p>
    <w:p w14:paraId="769FBAEC">
      <w:pPr>
        <w:tabs>
          <w:tab w:val="right" w:leader="dot" w:pos="3780"/>
        </w:tabs>
        <w:ind w:firstLine="0" w:firstLineChars="0"/>
        <w:rPr>
          <w:rFonts w:hint="eastAsia"/>
          <w:b w:val="0"/>
          <w:bCs w:val="0"/>
          <w:highlight w:val="none"/>
        </w:rPr>
      </w:pPr>
      <w:r>
        <w:rPr>
          <w:rFonts w:hint="eastAsia"/>
          <w:b w:val="0"/>
          <w:bCs w:val="0"/>
          <w:highlight w:val="none"/>
        </w:rPr>
        <w:t>carrier density</w:t>
      </w:r>
      <w:r>
        <w:rPr>
          <w:rFonts w:hint="eastAsia"/>
          <w:b w:val="0"/>
          <w:bCs w:val="0"/>
          <w:highlight w:val="none"/>
        </w:rPr>
        <w:tab/>
      </w:r>
      <w:r>
        <w:rPr>
          <w:rFonts w:hint="eastAsia"/>
          <w:b w:val="0"/>
          <w:bCs w:val="0"/>
          <w:highlight w:val="none"/>
        </w:rPr>
        <w:t>4.46</w:t>
      </w:r>
    </w:p>
    <w:p w14:paraId="2FBCF007">
      <w:pPr>
        <w:tabs>
          <w:tab w:val="right" w:leader="dot" w:pos="3780"/>
        </w:tabs>
        <w:ind w:firstLine="0" w:firstLineChars="0"/>
        <w:rPr>
          <w:rFonts w:hint="eastAsia"/>
          <w:b w:val="0"/>
          <w:bCs w:val="0"/>
          <w:highlight w:val="none"/>
        </w:rPr>
      </w:pPr>
      <w:r>
        <w:rPr>
          <w:rFonts w:hint="eastAsia"/>
          <w:b w:val="0"/>
          <w:bCs w:val="0"/>
          <w:highlight w:val="none"/>
        </w:rPr>
        <w:t>certified reference material</w:t>
      </w:r>
      <w:r>
        <w:rPr>
          <w:rFonts w:hint="eastAsia"/>
          <w:b w:val="0"/>
          <w:bCs w:val="0"/>
          <w:highlight w:val="none"/>
        </w:rPr>
        <w:tab/>
      </w:r>
      <w:r>
        <w:rPr>
          <w:rFonts w:hint="eastAsia"/>
          <w:b w:val="0"/>
          <w:bCs w:val="0"/>
          <w:highlight w:val="none"/>
        </w:rPr>
        <w:t>6.3</w:t>
      </w:r>
    </w:p>
    <w:p w14:paraId="228186A8">
      <w:pPr>
        <w:tabs>
          <w:tab w:val="right" w:leader="dot" w:pos="3780"/>
        </w:tabs>
        <w:ind w:firstLine="0" w:firstLineChars="0"/>
        <w:rPr>
          <w:rFonts w:hint="eastAsia"/>
          <w:b w:val="0"/>
          <w:bCs w:val="0"/>
          <w:highlight w:val="none"/>
        </w:rPr>
      </w:pPr>
      <w:r>
        <w:rPr>
          <w:rFonts w:hint="eastAsia"/>
          <w:b w:val="0"/>
          <w:bCs w:val="0"/>
          <w:highlight w:val="none"/>
        </w:rPr>
        <w:t>charge effect</w:t>
      </w:r>
      <w:r>
        <w:rPr>
          <w:rFonts w:hint="eastAsia"/>
          <w:b w:val="0"/>
          <w:bCs w:val="0"/>
          <w:highlight w:val="none"/>
        </w:rPr>
        <w:tab/>
      </w:r>
      <w:r>
        <w:rPr>
          <w:rFonts w:hint="eastAsia"/>
          <w:b w:val="0"/>
          <w:bCs w:val="0"/>
          <w:highlight w:val="none"/>
        </w:rPr>
        <w:t>4.19</w:t>
      </w:r>
    </w:p>
    <w:p w14:paraId="589DFA4F">
      <w:pPr>
        <w:tabs>
          <w:tab w:val="right" w:leader="dot" w:pos="3780"/>
        </w:tabs>
        <w:ind w:firstLine="0" w:firstLineChars="0"/>
        <w:rPr>
          <w:rFonts w:hint="eastAsia"/>
          <w:b w:val="0"/>
          <w:bCs w:val="0"/>
          <w:highlight w:val="none"/>
        </w:rPr>
      </w:pPr>
      <w:r>
        <w:rPr>
          <w:rFonts w:hint="eastAsia"/>
          <w:b w:val="0"/>
          <w:bCs w:val="0"/>
          <w:highlight w:val="none"/>
        </w:rPr>
        <w:t>composites</w:t>
      </w:r>
      <w:r>
        <w:rPr>
          <w:rFonts w:hint="eastAsia"/>
          <w:b w:val="0"/>
          <w:bCs w:val="0"/>
          <w:highlight w:val="none"/>
        </w:rPr>
        <w:tab/>
      </w:r>
      <w:r>
        <w:rPr>
          <w:rFonts w:hint="eastAsia"/>
          <w:b w:val="0"/>
          <w:bCs w:val="0"/>
          <w:highlight w:val="none"/>
        </w:rPr>
        <w:t>5.3</w:t>
      </w:r>
    </w:p>
    <w:p w14:paraId="6CB4356A">
      <w:pPr>
        <w:tabs>
          <w:tab w:val="right" w:leader="dot" w:pos="3780"/>
        </w:tabs>
        <w:ind w:firstLine="0" w:firstLineChars="0"/>
        <w:rPr>
          <w:rFonts w:hint="eastAsia"/>
          <w:b w:val="0"/>
          <w:bCs w:val="0"/>
          <w:highlight w:val="none"/>
        </w:rPr>
      </w:pPr>
      <w:r>
        <w:rPr>
          <w:rFonts w:hint="eastAsia"/>
          <w:b w:val="0"/>
          <w:bCs w:val="0"/>
          <w:highlight w:val="none"/>
        </w:rPr>
        <w:t>compound semiconductor</w:t>
      </w:r>
      <w:r>
        <w:rPr>
          <w:rFonts w:hint="eastAsia"/>
          <w:b w:val="0"/>
          <w:bCs w:val="0"/>
          <w:highlight w:val="none"/>
        </w:rPr>
        <w:tab/>
      </w:r>
      <w:r>
        <w:rPr>
          <w:rFonts w:hint="eastAsia"/>
          <w:b w:val="0"/>
          <w:bCs w:val="0"/>
          <w:highlight w:val="none"/>
        </w:rPr>
        <w:t>8.1.6</w:t>
      </w:r>
    </w:p>
    <w:p w14:paraId="29814FC8">
      <w:pPr>
        <w:tabs>
          <w:tab w:val="right" w:leader="dot" w:pos="3780"/>
        </w:tabs>
        <w:ind w:firstLine="0" w:firstLineChars="0"/>
        <w:rPr>
          <w:rFonts w:hint="eastAsia"/>
          <w:b w:val="0"/>
          <w:bCs w:val="0"/>
          <w:highlight w:val="none"/>
        </w:rPr>
      </w:pPr>
      <w:r>
        <w:rPr>
          <w:rFonts w:hint="eastAsia"/>
          <w:b w:val="0"/>
          <w:bCs w:val="0"/>
          <w:highlight w:val="none"/>
        </w:rPr>
        <w:t>conductivity</w:t>
      </w:r>
      <w:r>
        <w:rPr>
          <w:rFonts w:hint="eastAsia"/>
          <w:b w:val="0"/>
          <w:bCs w:val="0"/>
          <w:highlight w:val="none"/>
        </w:rPr>
        <w:tab/>
      </w:r>
      <w:r>
        <w:rPr>
          <w:rFonts w:hint="eastAsia"/>
          <w:b w:val="0"/>
          <w:bCs w:val="0"/>
          <w:highlight w:val="none"/>
        </w:rPr>
        <w:t>4.45</w:t>
      </w:r>
    </w:p>
    <w:p w14:paraId="548297C1">
      <w:pPr>
        <w:tabs>
          <w:tab w:val="right" w:leader="dot" w:pos="3780"/>
        </w:tabs>
        <w:ind w:firstLine="0" w:firstLineChars="0"/>
        <w:rPr>
          <w:rFonts w:hint="eastAsia"/>
          <w:b w:val="0"/>
          <w:bCs w:val="0"/>
          <w:highlight w:val="none"/>
        </w:rPr>
      </w:pPr>
      <w:r>
        <w:rPr>
          <w:rFonts w:hint="eastAsia"/>
          <w:b w:val="0"/>
          <w:bCs w:val="0"/>
          <w:highlight w:val="none"/>
        </w:rPr>
        <w:t>confocal optical microscopy</w:t>
      </w:r>
      <w:r>
        <w:rPr>
          <w:rFonts w:hint="eastAsia"/>
          <w:b w:val="0"/>
          <w:bCs w:val="0"/>
          <w:highlight w:val="none"/>
        </w:rPr>
        <w:tab/>
      </w:r>
      <w:r>
        <w:rPr>
          <w:rFonts w:hint="eastAsia"/>
          <w:b w:val="0"/>
          <w:bCs w:val="0"/>
          <w:highlight w:val="none"/>
        </w:rPr>
        <w:t>7.16</w:t>
      </w:r>
    </w:p>
    <w:p w14:paraId="64E40109">
      <w:pPr>
        <w:tabs>
          <w:tab w:val="right" w:leader="dot" w:pos="3780"/>
        </w:tabs>
        <w:ind w:firstLine="0" w:firstLineChars="0"/>
        <w:rPr>
          <w:rFonts w:hint="eastAsia"/>
          <w:b w:val="0"/>
          <w:bCs w:val="0"/>
          <w:highlight w:val="none"/>
        </w:rPr>
      </w:pPr>
      <w:r>
        <w:rPr>
          <w:rFonts w:hint="eastAsia"/>
          <w:b w:val="0"/>
          <w:bCs w:val="0"/>
          <w:highlight w:val="none"/>
        </w:rPr>
        <w:t>contact thermometry</w:t>
      </w:r>
      <w:r>
        <w:rPr>
          <w:rFonts w:hint="eastAsia"/>
          <w:b w:val="0"/>
          <w:bCs w:val="0"/>
          <w:highlight w:val="none"/>
        </w:rPr>
        <w:tab/>
      </w:r>
      <w:r>
        <w:rPr>
          <w:rFonts w:hint="eastAsia"/>
          <w:b w:val="0"/>
          <w:bCs w:val="0"/>
          <w:highlight w:val="none"/>
        </w:rPr>
        <w:t>7.38</w:t>
      </w:r>
    </w:p>
    <w:p w14:paraId="696F6D5B">
      <w:pPr>
        <w:tabs>
          <w:tab w:val="right" w:leader="dot" w:pos="3780"/>
        </w:tabs>
        <w:ind w:firstLine="0" w:firstLineChars="0"/>
        <w:rPr>
          <w:rFonts w:hint="eastAsia"/>
          <w:b w:val="0"/>
          <w:bCs w:val="0"/>
          <w:highlight w:val="none"/>
        </w:rPr>
      </w:pPr>
      <w:r>
        <w:rPr>
          <w:rFonts w:hint="eastAsia"/>
          <w:b w:val="0"/>
          <w:bCs w:val="0"/>
          <w:highlight w:val="none"/>
        </w:rPr>
        <w:t>crystal</w:t>
      </w:r>
      <w:r>
        <w:rPr>
          <w:rFonts w:hint="eastAsia"/>
          <w:b w:val="0"/>
          <w:bCs w:val="0"/>
          <w:highlight w:val="none"/>
        </w:rPr>
        <w:tab/>
      </w:r>
      <w:r>
        <w:rPr>
          <w:rFonts w:hint="eastAsia"/>
          <w:b w:val="0"/>
          <w:bCs w:val="0"/>
          <w:highlight w:val="none"/>
        </w:rPr>
        <w:t>5.4</w:t>
      </w:r>
    </w:p>
    <w:p w14:paraId="002A9A6D">
      <w:pPr>
        <w:tabs>
          <w:tab w:val="right" w:leader="dot" w:pos="3780"/>
        </w:tabs>
        <w:ind w:firstLine="0" w:firstLineChars="0"/>
        <w:rPr>
          <w:rFonts w:hint="eastAsia"/>
          <w:b w:val="0"/>
          <w:bCs w:val="0"/>
          <w:highlight w:val="none"/>
        </w:rPr>
      </w:pPr>
      <w:r>
        <w:rPr>
          <w:rFonts w:hint="eastAsia"/>
          <w:b w:val="0"/>
          <w:bCs w:val="0"/>
          <w:highlight w:val="none"/>
        </w:rPr>
        <w:t>crystal defect</w:t>
      </w:r>
      <w:r>
        <w:rPr>
          <w:rFonts w:hint="eastAsia"/>
          <w:b w:val="0"/>
          <w:bCs w:val="0"/>
          <w:highlight w:val="none"/>
        </w:rPr>
        <w:tab/>
      </w:r>
      <w:r>
        <w:rPr>
          <w:rFonts w:hint="eastAsia"/>
          <w:b w:val="0"/>
          <w:bCs w:val="0"/>
          <w:highlight w:val="none"/>
        </w:rPr>
        <w:t>8.1.7</w:t>
      </w:r>
    </w:p>
    <w:p w14:paraId="583A9D9A">
      <w:pPr>
        <w:tabs>
          <w:tab w:val="right" w:leader="dot" w:pos="3780"/>
        </w:tabs>
        <w:ind w:firstLine="0" w:firstLineChars="0"/>
        <w:rPr>
          <w:rFonts w:hint="eastAsia"/>
          <w:b w:val="0"/>
          <w:bCs w:val="0"/>
          <w:highlight w:val="none"/>
        </w:rPr>
      </w:pPr>
      <w:r>
        <w:rPr>
          <w:rFonts w:hint="eastAsia"/>
          <w:b w:val="0"/>
          <w:bCs w:val="0"/>
          <w:highlight w:val="none"/>
        </w:rPr>
        <w:t>Curie temperature</w:t>
      </w:r>
      <w:r>
        <w:rPr>
          <w:rFonts w:hint="eastAsia"/>
          <w:b w:val="0"/>
          <w:bCs w:val="0"/>
          <w:highlight w:val="none"/>
        </w:rPr>
        <w:tab/>
      </w:r>
      <w:r>
        <w:rPr>
          <w:rFonts w:hint="eastAsia"/>
          <w:b w:val="0"/>
          <w:bCs w:val="0"/>
          <w:highlight w:val="none"/>
        </w:rPr>
        <w:t>4.39</w:t>
      </w:r>
    </w:p>
    <w:p w14:paraId="3CBE3097">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D</w:t>
      </w:r>
    </w:p>
    <w:p w14:paraId="3D5700A4">
      <w:pPr>
        <w:tabs>
          <w:tab w:val="right" w:leader="dot" w:pos="3780"/>
        </w:tabs>
        <w:ind w:firstLine="0" w:firstLineChars="0"/>
        <w:rPr>
          <w:rFonts w:hint="eastAsia"/>
          <w:b w:val="0"/>
          <w:bCs w:val="0"/>
          <w:highlight w:val="none"/>
        </w:rPr>
      </w:pPr>
      <w:r>
        <w:rPr>
          <w:rFonts w:hint="eastAsia"/>
          <w:b w:val="0"/>
          <w:bCs w:val="0"/>
          <w:highlight w:val="none"/>
        </w:rPr>
        <w:t>depletion layer</w:t>
      </w:r>
      <w:r>
        <w:rPr>
          <w:rFonts w:hint="eastAsia"/>
          <w:b w:val="0"/>
          <w:bCs w:val="0"/>
          <w:highlight w:val="none"/>
        </w:rPr>
        <w:tab/>
      </w:r>
      <w:r>
        <w:rPr>
          <w:rFonts w:hint="eastAsia"/>
          <w:b w:val="0"/>
          <w:bCs w:val="0"/>
          <w:highlight w:val="none"/>
        </w:rPr>
        <w:t>8.1.10</w:t>
      </w:r>
    </w:p>
    <w:p w14:paraId="2B2338AD">
      <w:pPr>
        <w:tabs>
          <w:tab w:val="right" w:leader="dot" w:pos="3780"/>
        </w:tabs>
        <w:ind w:firstLine="0" w:firstLineChars="0"/>
        <w:rPr>
          <w:rFonts w:hint="eastAsia"/>
          <w:b w:val="0"/>
          <w:bCs w:val="0"/>
          <w:highlight w:val="none"/>
        </w:rPr>
      </w:pPr>
      <w:r>
        <w:rPr>
          <w:rFonts w:hint="eastAsia"/>
          <w:b w:val="0"/>
          <w:bCs w:val="0"/>
          <w:highlight w:val="none"/>
        </w:rPr>
        <w:t>dielectric constant</w:t>
      </w:r>
      <w:r>
        <w:rPr>
          <w:rFonts w:hint="eastAsia"/>
          <w:b w:val="0"/>
          <w:bCs w:val="0"/>
          <w:highlight w:val="none"/>
        </w:rPr>
        <w:tab/>
      </w:r>
      <w:r>
        <w:rPr>
          <w:rFonts w:hint="eastAsia"/>
          <w:b w:val="0"/>
          <w:bCs w:val="0"/>
          <w:highlight w:val="none"/>
        </w:rPr>
        <w:t>4.52</w:t>
      </w:r>
    </w:p>
    <w:p w14:paraId="36924C3D">
      <w:pPr>
        <w:tabs>
          <w:tab w:val="right" w:leader="dot" w:pos="3780"/>
        </w:tabs>
        <w:ind w:firstLine="0" w:firstLineChars="0"/>
        <w:rPr>
          <w:rFonts w:hint="eastAsia"/>
          <w:b w:val="0"/>
          <w:bCs w:val="0"/>
          <w:highlight w:val="none"/>
        </w:rPr>
      </w:pPr>
      <w:r>
        <w:rPr>
          <w:rFonts w:hint="eastAsia"/>
          <w:b w:val="0"/>
          <w:bCs w:val="0"/>
          <w:highlight w:val="none"/>
        </w:rPr>
        <w:t>dielectric loss factor</w:t>
      </w:r>
      <w:r>
        <w:rPr>
          <w:rFonts w:hint="eastAsia"/>
          <w:b w:val="0"/>
          <w:bCs w:val="0"/>
          <w:highlight w:val="none"/>
        </w:rPr>
        <w:tab/>
      </w:r>
      <w:r>
        <w:rPr>
          <w:rFonts w:hint="eastAsia"/>
          <w:b w:val="0"/>
          <w:bCs w:val="0"/>
          <w:highlight w:val="none"/>
        </w:rPr>
        <w:t>4.53</w:t>
      </w:r>
    </w:p>
    <w:p w14:paraId="3A692F9A">
      <w:pPr>
        <w:tabs>
          <w:tab w:val="right" w:leader="dot" w:pos="3780"/>
        </w:tabs>
        <w:ind w:firstLine="0" w:firstLineChars="0"/>
        <w:rPr>
          <w:rFonts w:hint="eastAsia"/>
          <w:b w:val="0"/>
          <w:bCs w:val="0"/>
          <w:highlight w:val="none"/>
        </w:rPr>
      </w:pPr>
      <w:r>
        <w:rPr>
          <w:rFonts w:hint="eastAsia"/>
          <w:b w:val="0"/>
          <w:bCs w:val="0"/>
          <w:highlight w:val="none"/>
        </w:rPr>
        <w:t>differential scanning calorimetry</w:t>
      </w:r>
      <w:r>
        <w:rPr>
          <w:rFonts w:hint="eastAsia"/>
          <w:b w:val="0"/>
          <w:bCs w:val="0"/>
          <w:highlight w:val="none"/>
        </w:rPr>
        <w:tab/>
      </w:r>
      <w:r>
        <w:rPr>
          <w:rFonts w:hint="eastAsia"/>
          <w:b w:val="0"/>
          <w:bCs w:val="0"/>
          <w:highlight w:val="none"/>
        </w:rPr>
        <w:t>7.36</w:t>
      </w:r>
    </w:p>
    <w:p w14:paraId="16A01495">
      <w:pPr>
        <w:tabs>
          <w:tab w:val="right" w:leader="dot" w:pos="3780"/>
        </w:tabs>
        <w:ind w:firstLine="0" w:firstLineChars="0"/>
        <w:rPr>
          <w:rFonts w:hint="eastAsia"/>
          <w:b w:val="0"/>
          <w:bCs w:val="0"/>
          <w:highlight w:val="none"/>
        </w:rPr>
      </w:pPr>
      <w:r>
        <w:rPr>
          <w:rFonts w:hint="eastAsia"/>
          <w:b w:val="0"/>
          <w:bCs w:val="0"/>
          <w:highlight w:val="none"/>
        </w:rPr>
        <w:t>differential thermal analysis</w:t>
      </w:r>
      <w:r>
        <w:rPr>
          <w:rFonts w:hint="eastAsia"/>
          <w:b w:val="0"/>
          <w:bCs w:val="0"/>
          <w:highlight w:val="none"/>
        </w:rPr>
        <w:tab/>
      </w:r>
      <w:r>
        <w:rPr>
          <w:rFonts w:hint="eastAsia"/>
          <w:b w:val="0"/>
          <w:bCs w:val="0"/>
          <w:highlight w:val="none"/>
        </w:rPr>
        <w:t>7.35</w:t>
      </w:r>
    </w:p>
    <w:p w14:paraId="33797A83">
      <w:pPr>
        <w:tabs>
          <w:tab w:val="right" w:leader="dot" w:pos="3780"/>
        </w:tabs>
        <w:ind w:firstLine="0" w:firstLineChars="0"/>
        <w:rPr>
          <w:rFonts w:hint="eastAsia"/>
          <w:b w:val="0"/>
          <w:bCs w:val="0"/>
          <w:highlight w:val="none"/>
        </w:rPr>
      </w:pPr>
      <w:r>
        <w:rPr>
          <w:rFonts w:hint="eastAsia"/>
          <w:b w:val="0"/>
          <w:bCs w:val="0"/>
          <w:highlight w:val="none"/>
        </w:rPr>
        <w:t>diffraction angle</w:t>
      </w:r>
      <w:r>
        <w:rPr>
          <w:rFonts w:hint="eastAsia"/>
          <w:b w:val="0"/>
          <w:bCs w:val="0"/>
          <w:highlight w:val="none"/>
        </w:rPr>
        <w:tab/>
      </w:r>
      <w:r>
        <w:rPr>
          <w:rFonts w:hint="eastAsia"/>
          <w:b w:val="0"/>
          <w:bCs w:val="0"/>
          <w:highlight w:val="none"/>
        </w:rPr>
        <w:t>4.11</w:t>
      </w:r>
    </w:p>
    <w:p w14:paraId="23C84C59">
      <w:pPr>
        <w:tabs>
          <w:tab w:val="right" w:leader="dot" w:pos="3780"/>
        </w:tabs>
        <w:ind w:firstLine="0" w:firstLineChars="0"/>
        <w:rPr>
          <w:rFonts w:hint="eastAsia"/>
          <w:b w:val="0"/>
          <w:bCs w:val="0"/>
          <w:highlight w:val="none"/>
        </w:rPr>
      </w:pPr>
      <w:r>
        <w:rPr>
          <w:rFonts w:hint="eastAsia"/>
          <w:b w:val="0"/>
          <w:bCs w:val="0"/>
          <w:highlight w:val="none"/>
        </w:rPr>
        <w:t>diffraction intensity</w:t>
      </w:r>
      <w:r>
        <w:rPr>
          <w:rFonts w:hint="eastAsia"/>
          <w:b w:val="0"/>
          <w:bCs w:val="0"/>
          <w:highlight w:val="none"/>
        </w:rPr>
        <w:tab/>
      </w:r>
      <w:r>
        <w:rPr>
          <w:rFonts w:hint="eastAsia"/>
          <w:b w:val="0"/>
          <w:bCs w:val="0"/>
          <w:highlight w:val="none"/>
        </w:rPr>
        <w:t>4.12</w:t>
      </w:r>
    </w:p>
    <w:p w14:paraId="0C6291C1">
      <w:pPr>
        <w:tabs>
          <w:tab w:val="right" w:leader="dot" w:pos="3780"/>
        </w:tabs>
        <w:ind w:firstLine="0" w:firstLineChars="0"/>
        <w:rPr>
          <w:rFonts w:hint="eastAsia"/>
          <w:b w:val="0"/>
          <w:bCs w:val="0"/>
          <w:highlight w:val="none"/>
        </w:rPr>
      </w:pPr>
      <w:r>
        <w:rPr>
          <w:rFonts w:hint="eastAsia"/>
          <w:b w:val="0"/>
          <w:bCs w:val="0"/>
          <w:highlight w:val="none"/>
        </w:rPr>
        <w:t>diffused layer</w:t>
      </w:r>
      <w:r>
        <w:rPr>
          <w:rFonts w:hint="eastAsia"/>
          <w:b w:val="0"/>
          <w:bCs w:val="0"/>
          <w:highlight w:val="none"/>
        </w:rPr>
        <w:tab/>
      </w:r>
      <w:r>
        <w:rPr>
          <w:rFonts w:hint="eastAsia"/>
          <w:b w:val="0"/>
          <w:bCs w:val="0"/>
          <w:highlight w:val="none"/>
        </w:rPr>
        <w:t>8.1.11</w:t>
      </w:r>
    </w:p>
    <w:p w14:paraId="083CDB15">
      <w:pPr>
        <w:tabs>
          <w:tab w:val="right" w:leader="dot" w:pos="3780"/>
        </w:tabs>
        <w:ind w:firstLine="0" w:firstLineChars="0"/>
        <w:rPr>
          <w:rFonts w:hint="eastAsia"/>
          <w:b w:val="0"/>
          <w:bCs w:val="0"/>
          <w:highlight w:val="none"/>
        </w:rPr>
      </w:pPr>
      <w:r>
        <w:rPr>
          <w:rFonts w:hint="eastAsia"/>
          <w:b w:val="0"/>
          <w:bCs w:val="0"/>
          <w:highlight w:val="none"/>
        </w:rPr>
        <w:t>dislocation</w:t>
      </w:r>
      <w:r>
        <w:rPr>
          <w:rFonts w:hint="eastAsia"/>
          <w:b w:val="0"/>
          <w:bCs w:val="0"/>
          <w:highlight w:val="none"/>
        </w:rPr>
        <w:tab/>
      </w:r>
      <w:r>
        <w:rPr>
          <w:rFonts w:hint="eastAsia"/>
          <w:b w:val="0"/>
          <w:bCs w:val="0"/>
          <w:highlight w:val="none"/>
        </w:rPr>
        <w:t>8.1.14</w:t>
      </w:r>
    </w:p>
    <w:p w14:paraId="6A937DF2">
      <w:pPr>
        <w:tabs>
          <w:tab w:val="right" w:leader="dot" w:pos="3780"/>
        </w:tabs>
        <w:ind w:firstLine="0" w:firstLineChars="0"/>
        <w:rPr>
          <w:rFonts w:hint="eastAsia"/>
          <w:b w:val="0"/>
          <w:bCs w:val="0"/>
          <w:highlight w:val="none"/>
        </w:rPr>
      </w:pPr>
      <w:r>
        <w:rPr>
          <w:rFonts w:hint="eastAsia"/>
          <w:b w:val="0"/>
          <w:bCs w:val="0"/>
          <w:highlight w:val="none"/>
        </w:rPr>
        <w:t>dislocation density</w:t>
      </w:r>
      <w:r>
        <w:rPr>
          <w:rFonts w:hint="eastAsia"/>
          <w:b w:val="0"/>
          <w:bCs w:val="0"/>
          <w:highlight w:val="none"/>
        </w:rPr>
        <w:tab/>
      </w:r>
      <w:r>
        <w:rPr>
          <w:rFonts w:hint="eastAsia"/>
          <w:b w:val="0"/>
          <w:bCs w:val="0"/>
          <w:highlight w:val="none"/>
        </w:rPr>
        <w:t>8.1.15</w:t>
      </w:r>
    </w:p>
    <w:p w14:paraId="25980F00">
      <w:pPr>
        <w:tabs>
          <w:tab w:val="right" w:leader="dot" w:pos="3780"/>
        </w:tabs>
        <w:ind w:firstLine="0" w:firstLineChars="0"/>
        <w:rPr>
          <w:rFonts w:hint="eastAsia"/>
          <w:b w:val="0"/>
          <w:bCs w:val="0"/>
          <w:highlight w:val="none"/>
        </w:rPr>
      </w:pPr>
      <w:r>
        <w:rPr>
          <w:rFonts w:hint="eastAsia"/>
          <w:b w:val="0"/>
          <w:bCs w:val="0"/>
          <w:highlight w:val="none"/>
        </w:rPr>
        <w:t>dispersibility</w:t>
      </w:r>
      <w:r>
        <w:rPr>
          <w:rFonts w:hint="eastAsia"/>
          <w:b w:val="0"/>
          <w:bCs w:val="0"/>
          <w:highlight w:val="none"/>
        </w:rPr>
        <w:tab/>
      </w:r>
      <w:r>
        <w:rPr>
          <w:rFonts w:hint="eastAsia"/>
          <w:b w:val="0"/>
          <w:bCs w:val="0"/>
          <w:highlight w:val="none"/>
        </w:rPr>
        <w:t>4.7</w:t>
      </w:r>
    </w:p>
    <w:p w14:paraId="53A64194">
      <w:pPr>
        <w:tabs>
          <w:tab w:val="right" w:leader="dot" w:pos="3780"/>
        </w:tabs>
        <w:ind w:firstLine="0" w:firstLineChars="0"/>
        <w:rPr>
          <w:rFonts w:hint="eastAsia"/>
          <w:b w:val="0"/>
          <w:bCs w:val="0"/>
          <w:highlight w:val="none"/>
        </w:rPr>
      </w:pPr>
      <w:r>
        <w:rPr>
          <w:rFonts w:hint="eastAsia"/>
          <w:b w:val="0"/>
          <w:bCs w:val="0"/>
          <w:highlight w:val="none"/>
        </w:rPr>
        <w:t>dopant density</w:t>
      </w:r>
      <w:r>
        <w:rPr>
          <w:rFonts w:hint="eastAsia"/>
          <w:b w:val="0"/>
          <w:bCs w:val="0"/>
          <w:highlight w:val="none"/>
        </w:rPr>
        <w:tab/>
      </w:r>
      <w:r>
        <w:rPr>
          <w:rFonts w:hint="eastAsia"/>
          <w:b w:val="0"/>
          <w:bCs w:val="0"/>
          <w:highlight w:val="none"/>
        </w:rPr>
        <w:t>8.1.5</w:t>
      </w:r>
    </w:p>
    <w:p w14:paraId="4762ECD1">
      <w:pPr>
        <w:tabs>
          <w:tab w:val="right" w:leader="dot" w:pos="3780"/>
        </w:tabs>
        <w:ind w:firstLine="0" w:firstLineChars="0"/>
        <w:rPr>
          <w:rFonts w:hint="eastAsia"/>
          <w:b w:val="0"/>
          <w:bCs w:val="0"/>
          <w:highlight w:val="none"/>
        </w:rPr>
      </w:pPr>
      <w:r>
        <w:rPr>
          <w:rFonts w:hint="eastAsia"/>
          <w:b w:val="0"/>
          <w:bCs w:val="0"/>
          <w:highlight w:val="none"/>
        </w:rPr>
        <w:t>drift ratio</w:t>
      </w:r>
      <w:r>
        <w:rPr>
          <w:rFonts w:hint="eastAsia"/>
          <w:b w:val="0"/>
          <w:bCs w:val="0"/>
          <w:highlight w:val="none"/>
        </w:rPr>
        <w:tab/>
      </w:r>
      <w:r>
        <w:rPr>
          <w:rFonts w:hint="eastAsia"/>
          <w:b w:val="0"/>
          <w:bCs w:val="0"/>
          <w:highlight w:val="none"/>
        </w:rPr>
        <w:t>4.15</w:t>
      </w:r>
    </w:p>
    <w:p w14:paraId="52A6BDAB">
      <w:pPr>
        <w:tabs>
          <w:tab w:val="right" w:leader="dot" w:pos="3780"/>
        </w:tabs>
        <w:ind w:firstLine="0" w:firstLineChars="0"/>
        <w:rPr>
          <w:rFonts w:hint="eastAsia"/>
          <w:b w:val="0"/>
          <w:bCs w:val="0"/>
          <w:highlight w:val="none"/>
        </w:rPr>
      </w:pPr>
      <w:r>
        <w:rPr>
          <w:rFonts w:hint="eastAsia"/>
          <w:b w:val="0"/>
          <w:bCs w:val="0"/>
          <w:highlight w:val="none"/>
        </w:rPr>
        <w:t>dynamic light scattering</w:t>
      </w:r>
      <w:r>
        <w:rPr>
          <w:rFonts w:hint="eastAsia"/>
          <w:b w:val="0"/>
          <w:bCs w:val="0"/>
          <w:highlight w:val="none"/>
        </w:rPr>
        <w:tab/>
      </w:r>
      <w:r>
        <w:rPr>
          <w:rFonts w:hint="eastAsia"/>
          <w:b w:val="0"/>
          <w:bCs w:val="0"/>
          <w:highlight w:val="none"/>
        </w:rPr>
        <w:t>7.2</w:t>
      </w:r>
    </w:p>
    <w:p w14:paraId="52E27B9D">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E</w:t>
      </w:r>
    </w:p>
    <w:p w14:paraId="1494302F">
      <w:pPr>
        <w:tabs>
          <w:tab w:val="right" w:leader="dot" w:pos="3780"/>
        </w:tabs>
        <w:ind w:firstLine="0" w:firstLineChars="0"/>
        <w:rPr>
          <w:rFonts w:hint="eastAsia"/>
          <w:b w:val="0"/>
          <w:bCs w:val="0"/>
          <w:highlight w:val="none"/>
        </w:rPr>
      </w:pPr>
      <w:r>
        <w:rPr>
          <w:rFonts w:hint="eastAsia"/>
          <w:b w:val="0"/>
          <w:bCs w:val="0"/>
          <w:highlight w:val="none"/>
        </w:rPr>
        <w:t>electrical zone sensing</w:t>
      </w:r>
      <w:r>
        <w:rPr>
          <w:rFonts w:hint="eastAsia"/>
          <w:b w:val="0"/>
          <w:bCs w:val="0"/>
          <w:highlight w:val="none"/>
        </w:rPr>
        <w:tab/>
      </w:r>
      <w:r>
        <w:rPr>
          <w:rFonts w:hint="eastAsia"/>
          <w:b w:val="0"/>
          <w:bCs w:val="0"/>
          <w:highlight w:val="none"/>
        </w:rPr>
        <w:t xml:space="preserve">7.3 </w:t>
      </w:r>
    </w:p>
    <w:p w14:paraId="43B34186">
      <w:pPr>
        <w:tabs>
          <w:tab w:val="right" w:leader="dot" w:pos="3780"/>
        </w:tabs>
        <w:ind w:firstLine="0" w:firstLineChars="0"/>
        <w:rPr>
          <w:rFonts w:hint="eastAsia"/>
          <w:b w:val="0"/>
          <w:bCs w:val="0"/>
          <w:highlight w:val="none"/>
        </w:rPr>
      </w:pPr>
      <w:r>
        <w:rPr>
          <w:rFonts w:hint="eastAsia"/>
          <w:b w:val="0"/>
          <w:bCs w:val="0"/>
          <w:highlight w:val="none"/>
        </w:rPr>
        <w:t>electrochemical energy storage</w:t>
      </w:r>
      <w:r>
        <w:rPr>
          <w:rFonts w:hint="eastAsia"/>
          <w:b w:val="0"/>
          <w:bCs w:val="0"/>
          <w:highlight w:val="none"/>
        </w:rPr>
        <w:tab/>
      </w:r>
      <w:r>
        <w:rPr>
          <w:rFonts w:hint="eastAsia"/>
          <w:b w:val="0"/>
          <w:bCs w:val="0"/>
          <w:highlight w:val="none"/>
        </w:rPr>
        <w:t>8.2.14</w:t>
      </w:r>
    </w:p>
    <w:p w14:paraId="793E9692">
      <w:pPr>
        <w:tabs>
          <w:tab w:val="right" w:leader="dot" w:pos="3780"/>
        </w:tabs>
        <w:ind w:firstLine="0" w:firstLineChars="0"/>
        <w:rPr>
          <w:rFonts w:hint="eastAsia"/>
          <w:b w:val="0"/>
          <w:bCs w:val="0"/>
          <w:highlight w:val="none"/>
        </w:rPr>
      </w:pPr>
      <w:r>
        <w:rPr>
          <w:rFonts w:hint="eastAsia"/>
          <w:b w:val="0"/>
          <w:bCs w:val="0"/>
          <w:highlight w:val="none"/>
        </w:rPr>
        <w:t>electrochemical reaction</w:t>
      </w:r>
      <w:r>
        <w:rPr>
          <w:rFonts w:hint="eastAsia"/>
          <w:b w:val="0"/>
          <w:bCs w:val="0"/>
          <w:highlight w:val="none"/>
        </w:rPr>
        <w:tab/>
      </w:r>
      <w:r>
        <w:rPr>
          <w:rFonts w:hint="eastAsia"/>
          <w:b w:val="0"/>
          <w:bCs w:val="0"/>
          <w:highlight w:val="none"/>
        </w:rPr>
        <w:t>8.2.9</w:t>
      </w:r>
    </w:p>
    <w:p w14:paraId="53CC2D72">
      <w:pPr>
        <w:tabs>
          <w:tab w:val="right" w:leader="dot" w:pos="3780"/>
        </w:tabs>
        <w:ind w:firstLine="0" w:firstLineChars="0"/>
        <w:rPr>
          <w:rFonts w:hint="eastAsia"/>
          <w:b w:val="0"/>
          <w:bCs w:val="0"/>
          <w:highlight w:val="none"/>
        </w:rPr>
      </w:pPr>
      <w:r>
        <w:rPr>
          <w:rFonts w:hint="eastAsia"/>
          <w:b w:val="0"/>
          <w:bCs w:val="0"/>
          <w:highlight w:val="none"/>
        </w:rPr>
        <w:t>electrode</w:t>
      </w:r>
      <w:r>
        <w:rPr>
          <w:rFonts w:hint="eastAsia"/>
          <w:b w:val="0"/>
          <w:bCs w:val="0"/>
          <w:highlight w:val="none"/>
        </w:rPr>
        <w:tab/>
      </w:r>
      <w:r>
        <w:rPr>
          <w:rFonts w:hint="eastAsia"/>
          <w:b w:val="0"/>
          <w:bCs w:val="0"/>
          <w:highlight w:val="none"/>
        </w:rPr>
        <w:t>8.2.7</w:t>
      </w:r>
    </w:p>
    <w:p w14:paraId="2DD7E9A3">
      <w:pPr>
        <w:tabs>
          <w:tab w:val="right" w:leader="dot" w:pos="3780"/>
        </w:tabs>
        <w:ind w:firstLine="0" w:firstLineChars="0"/>
        <w:rPr>
          <w:rFonts w:hint="eastAsia"/>
          <w:b w:val="0"/>
          <w:bCs w:val="0"/>
          <w:highlight w:val="none"/>
        </w:rPr>
      </w:pPr>
      <w:r>
        <w:rPr>
          <w:rFonts w:hint="eastAsia"/>
          <w:b w:val="0"/>
          <w:bCs w:val="0"/>
          <w:highlight w:val="none"/>
        </w:rPr>
        <w:t>electrolyte</w:t>
      </w:r>
      <w:r>
        <w:rPr>
          <w:rFonts w:hint="eastAsia"/>
          <w:b w:val="0"/>
          <w:bCs w:val="0"/>
          <w:highlight w:val="none"/>
        </w:rPr>
        <w:tab/>
      </w:r>
      <w:r>
        <w:rPr>
          <w:rFonts w:hint="eastAsia"/>
          <w:b w:val="0"/>
          <w:bCs w:val="0"/>
          <w:highlight w:val="none"/>
        </w:rPr>
        <w:t>8.2.8</w:t>
      </w:r>
    </w:p>
    <w:p w14:paraId="269986D6">
      <w:pPr>
        <w:tabs>
          <w:tab w:val="right" w:leader="dot" w:pos="3780"/>
        </w:tabs>
        <w:ind w:firstLine="0" w:firstLineChars="0"/>
        <w:rPr>
          <w:rFonts w:hint="eastAsia"/>
          <w:b w:val="0"/>
          <w:bCs w:val="0"/>
          <w:highlight w:val="none"/>
        </w:rPr>
      </w:pPr>
      <w:r>
        <w:rPr>
          <w:rFonts w:hint="eastAsia"/>
          <w:b w:val="0"/>
          <w:bCs w:val="0"/>
          <w:highlight w:val="none"/>
        </w:rPr>
        <w:t>electron backscatter diffraction</w:t>
      </w:r>
      <w:r>
        <w:rPr>
          <w:rFonts w:hint="eastAsia"/>
          <w:b w:val="0"/>
          <w:bCs w:val="0"/>
          <w:highlight w:val="none"/>
        </w:rPr>
        <w:tab/>
      </w:r>
      <w:r>
        <w:rPr>
          <w:rFonts w:hint="eastAsia"/>
          <w:b w:val="0"/>
          <w:bCs w:val="0"/>
          <w:highlight w:val="none"/>
        </w:rPr>
        <w:t>7.13</w:t>
      </w:r>
    </w:p>
    <w:p w14:paraId="35CB078A">
      <w:pPr>
        <w:tabs>
          <w:tab w:val="right" w:leader="dot" w:pos="3780"/>
        </w:tabs>
        <w:ind w:firstLine="0" w:firstLineChars="0"/>
        <w:rPr>
          <w:rFonts w:hint="eastAsia"/>
          <w:b w:val="0"/>
          <w:bCs w:val="0"/>
          <w:highlight w:val="none"/>
        </w:rPr>
      </w:pPr>
      <w:r>
        <w:rPr>
          <w:rFonts w:hint="eastAsia"/>
          <w:b w:val="0"/>
          <w:bCs w:val="0"/>
          <w:highlight w:val="none"/>
        </w:rPr>
        <w:t>electron spectrometer</w:t>
      </w:r>
      <w:r>
        <w:rPr>
          <w:rFonts w:hint="eastAsia"/>
          <w:b w:val="0"/>
          <w:bCs w:val="0"/>
          <w:highlight w:val="none"/>
        </w:rPr>
        <w:tab/>
      </w:r>
      <w:r>
        <w:rPr>
          <w:rFonts w:hint="eastAsia"/>
          <w:b w:val="0"/>
          <w:bCs w:val="0"/>
          <w:highlight w:val="none"/>
        </w:rPr>
        <w:t>7.21</w:t>
      </w:r>
    </w:p>
    <w:p w14:paraId="025131F1">
      <w:pPr>
        <w:tabs>
          <w:tab w:val="right" w:leader="dot" w:pos="3780"/>
        </w:tabs>
        <w:ind w:firstLine="0" w:firstLineChars="0"/>
        <w:rPr>
          <w:rFonts w:hint="default" w:eastAsia="宋体"/>
          <w:b w:val="0"/>
          <w:bCs w:val="0"/>
          <w:highlight w:val="none"/>
          <w:lang w:val="en-US" w:eastAsia="zh-CN"/>
        </w:rPr>
      </w:pPr>
      <w:r>
        <w:rPr>
          <w:rFonts w:hint="eastAsia"/>
          <w:b w:val="0"/>
          <w:bCs w:val="0"/>
          <w:highlight w:val="none"/>
        </w:rPr>
        <w:t>electrophoretic mobility</w:t>
      </w:r>
      <w:r>
        <w:rPr>
          <w:rFonts w:hint="eastAsia"/>
          <w:b w:val="0"/>
          <w:bCs w:val="0"/>
          <w:highlight w:val="none"/>
        </w:rPr>
        <w:tab/>
      </w:r>
      <w:r>
        <w:rPr>
          <w:rFonts w:hint="eastAsia"/>
          <w:b w:val="0"/>
          <w:bCs w:val="0"/>
          <w:highlight w:val="none"/>
        </w:rPr>
        <w:t>4.</w:t>
      </w:r>
      <w:r>
        <w:rPr>
          <w:rFonts w:hint="eastAsia"/>
          <w:b w:val="0"/>
          <w:bCs w:val="0"/>
          <w:highlight w:val="none"/>
          <w:lang w:val="en-US" w:eastAsia="zh-CN"/>
        </w:rPr>
        <w:t>50</w:t>
      </w:r>
    </w:p>
    <w:p w14:paraId="580D8F12">
      <w:pPr>
        <w:tabs>
          <w:tab w:val="right" w:leader="dot" w:pos="3780"/>
        </w:tabs>
        <w:ind w:firstLine="0" w:firstLineChars="0"/>
        <w:rPr>
          <w:rFonts w:hint="eastAsia"/>
          <w:b w:val="0"/>
          <w:bCs w:val="0"/>
          <w:highlight w:val="none"/>
        </w:rPr>
      </w:pPr>
      <w:r>
        <w:rPr>
          <w:rFonts w:hint="eastAsia"/>
          <w:b w:val="0"/>
          <w:bCs w:val="0"/>
          <w:highlight w:val="none"/>
        </w:rPr>
        <w:t>energy density</w:t>
      </w:r>
      <w:r>
        <w:rPr>
          <w:rFonts w:hint="eastAsia"/>
          <w:b w:val="0"/>
          <w:bCs w:val="0"/>
          <w:highlight w:val="none"/>
        </w:rPr>
        <w:tab/>
      </w:r>
      <w:r>
        <w:rPr>
          <w:rFonts w:hint="eastAsia"/>
          <w:b w:val="0"/>
          <w:bCs w:val="0"/>
          <w:highlight w:val="none"/>
        </w:rPr>
        <w:t>8.2.13</w:t>
      </w:r>
    </w:p>
    <w:p w14:paraId="43D96586">
      <w:pPr>
        <w:tabs>
          <w:tab w:val="right" w:leader="dot" w:pos="3780"/>
        </w:tabs>
        <w:ind w:firstLine="0" w:firstLineChars="0"/>
        <w:jc w:val="left"/>
        <w:rPr>
          <w:rFonts w:hint="eastAsia"/>
          <w:b w:val="0"/>
          <w:bCs w:val="0"/>
          <w:highlight w:val="none"/>
        </w:rPr>
      </w:pPr>
      <w:r>
        <w:rPr>
          <w:rFonts w:hint="eastAsia"/>
          <w:b w:val="0"/>
          <w:bCs w:val="0"/>
          <w:highlight w:val="none"/>
        </w:rPr>
        <w:t>energy dispersive X-ray fluorescence spectrometer</w:t>
      </w:r>
      <w:r>
        <w:rPr>
          <w:rFonts w:hint="eastAsia"/>
          <w:b w:val="0"/>
          <w:bCs w:val="0"/>
          <w:highlight w:val="none"/>
        </w:rPr>
        <w:tab/>
      </w:r>
      <w:r>
        <w:rPr>
          <w:rFonts w:hint="eastAsia"/>
          <w:b w:val="0"/>
          <w:bCs w:val="0"/>
          <w:highlight w:val="none"/>
        </w:rPr>
        <w:t>7.19</w:t>
      </w:r>
    </w:p>
    <w:p w14:paraId="5D6A6F7E">
      <w:pPr>
        <w:tabs>
          <w:tab w:val="right" w:leader="dot" w:pos="3780"/>
        </w:tabs>
        <w:ind w:firstLine="0" w:firstLineChars="0"/>
        <w:rPr>
          <w:rFonts w:hint="eastAsia"/>
          <w:b w:val="0"/>
          <w:bCs w:val="0"/>
          <w:highlight w:val="none"/>
        </w:rPr>
      </w:pPr>
      <w:r>
        <w:rPr>
          <w:rFonts w:hint="eastAsia"/>
          <w:b w:val="0"/>
          <w:bCs w:val="0"/>
          <w:highlight w:val="none"/>
        </w:rPr>
        <w:t>energy resolution</w:t>
      </w:r>
      <w:r>
        <w:rPr>
          <w:rFonts w:hint="eastAsia"/>
          <w:b w:val="0"/>
          <w:bCs w:val="0"/>
          <w:highlight w:val="none"/>
        </w:rPr>
        <w:tab/>
      </w:r>
      <w:r>
        <w:rPr>
          <w:rFonts w:hint="eastAsia"/>
          <w:b w:val="0"/>
          <w:bCs w:val="0"/>
          <w:highlight w:val="none"/>
        </w:rPr>
        <w:t xml:space="preserve">7.20 </w:t>
      </w:r>
    </w:p>
    <w:p w14:paraId="4CE0119E">
      <w:pPr>
        <w:tabs>
          <w:tab w:val="right" w:leader="dot" w:pos="3780"/>
        </w:tabs>
        <w:ind w:firstLine="0" w:firstLineChars="0"/>
        <w:jc w:val="left"/>
        <w:rPr>
          <w:rFonts w:hint="eastAsia"/>
          <w:b w:val="0"/>
          <w:bCs w:val="0"/>
          <w:highlight w:val="none"/>
        </w:rPr>
      </w:pPr>
      <w:r>
        <w:rPr>
          <w:rFonts w:hint="eastAsia"/>
          <w:b w:val="0"/>
          <w:bCs w:val="0"/>
          <w:highlight w:val="none"/>
        </w:rPr>
        <w:t>energy-dispersive X-ray spectroscopy</w:t>
      </w:r>
      <w:r>
        <w:rPr>
          <w:rFonts w:hint="eastAsia"/>
          <w:b w:val="0"/>
          <w:bCs w:val="0"/>
          <w:highlight w:val="none"/>
          <w:lang w:val="en-US" w:eastAsia="zh-CN"/>
        </w:rPr>
        <w:tab/>
      </w:r>
      <w:r>
        <w:rPr>
          <w:rFonts w:hint="eastAsia"/>
          <w:b w:val="0"/>
          <w:bCs w:val="0"/>
          <w:highlight w:val="none"/>
        </w:rPr>
        <w:tab/>
      </w:r>
      <w:r>
        <w:rPr>
          <w:rFonts w:hint="eastAsia"/>
          <w:b w:val="0"/>
          <w:bCs w:val="0"/>
          <w:highlight w:val="none"/>
          <w:lang w:val="en-US" w:eastAsia="zh-CN"/>
        </w:rPr>
        <w:tab/>
      </w:r>
      <w:r>
        <w:rPr>
          <w:rFonts w:hint="eastAsia"/>
          <w:b w:val="0"/>
          <w:bCs w:val="0"/>
          <w:highlight w:val="none"/>
        </w:rPr>
        <w:t>7.25</w:t>
      </w:r>
    </w:p>
    <w:p w14:paraId="737E2D70">
      <w:pPr>
        <w:tabs>
          <w:tab w:val="right" w:leader="dot" w:pos="3780"/>
        </w:tabs>
        <w:ind w:firstLine="0" w:firstLineChars="0"/>
        <w:rPr>
          <w:rFonts w:hint="eastAsia"/>
          <w:b w:val="0"/>
          <w:bCs w:val="0"/>
          <w:highlight w:val="none"/>
        </w:rPr>
      </w:pPr>
      <w:r>
        <w:rPr>
          <w:rFonts w:hint="eastAsia"/>
          <w:b w:val="0"/>
          <w:bCs w:val="0"/>
          <w:highlight w:val="none"/>
        </w:rPr>
        <w:t>epitaxial layer</w:t>
      </w:r>
      <w:r>
        <w:rPr>
          <w:rFonts w:hint="eastAsia"/>
          <w:b w:val="0"/>
          <w:bCs w:val="0"/>
          <w:highlight w:val="none"/>
        </w:rPr>
        <w:tab/>
      </w:r>
      <w:r>
        <w:rPr>
          <w:rFonts w:hint="eastAsia"/>
          <w:b w:val="0"/>
          <w:bCs w:val="0"/>
          <w:highlight w:val="none"/>
        </w:rPr>
        <w:t>8.1.13</w:t>
      </w:r>
    </w:p>
    <w:p w14:paraId="4673C94D">
      <w:pPr>
        <w:tabs>
          <w:tab w:val="right" w:leader="dot" w:pos="3780"/>
        </w:tabs>
        <w:ind w:firstLine="0" w:firstLineChars="0"/>
        <w:rPr>
          <w:rFonts w:hint="eastAsia"/>
          <w:b w:val="0"/>
          <w:bCs w:val="0"/>
          <w:highlight w:val="none"/>
        </w:rPr>
      </w:pPr>
      <w:r>
        <w:rPr>
          <w:rFonts w:hint="eastAsia"/>
          <w:b w:val="0"/>
          <w:bCs w:val="0"/>
          <w:highlight w:val="none"/>
        </w:rPr>
        <w:t>epitaxy</w:t>
      </w:r>
      <w:r>
        <w:rPr>
          <w:rFonts w:hint="eastAsia"/>
          <w:b w:val="0"/>
          <w:bCs w:val="0"/>
          <w:highlight w:val="none"/>
        </w:rPr>
        <w:tab/>
      </w:r>
      <w:r>
        <w:rPr>
          <w:rFonts w:hint="eastAsia"/>
          <w:b w:val="0"/>
          <w:bCs w:val="0"/>
          <w:highlight w:val="none"/>
        </w:rPr>
        <w:t>8.1.12</w:t>
      </w:r>
    </w:p>
    <w:p w14:paraId="69CA18A8">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F</w:t>
      </w:r>
    </w:p>
    <w:p w14:paraId="7A2BE63C">
      <w:pPr>
        <w:tabs>
          <w:tab w:val="right" w:leader="dot" w:pos="3780"/>
        </w:tabs>
        <w:ind w:firstLine="0" w:firstLineChars="0"/>
        <w:rPr>
          <w:rFonts w:hint="eastAsia"/>
          <w:b w:val="0"/>
          <w:bCs w:val="0"/>
          <w:highlight w:val="none"/>
        </w:rPr>
      </w:pPr>
      <w:r>
        <w:rPr>
          <w:rFonts w:hint="eastAsia"/>
          <w:b w:val="0"/>
          <w:bCs w:val="0"/>
          <w:highlight w:val="none"/>
        </w:rPr>
        <w:t>fluorescence intensity</w:t>
      </w:r>
      <w:r>
        <w:rPr>
          <w:rFonts w:hint="eastAsia"/>
          <w:b w:val="0"/>
          <w:bCs w:val="0"/>
          <w:highlight w:val="none"/>
        </w:rPr>
        <w:tab/>
      </w:r>
      <w:r>
        <w:rPr>
          <w:rFonts w:hint="eastAsia"/>
          <w:b w:val="0"/>
          <w:bCs w:val="0"/>
          <w:highlight w:val="none"/>
        </w:rPr>
        <w:t>4.27</w:t>
      </w:r>
    </w:p>
    <w:p w14:paraId="4C85DEDE">
      <w:pPr>
        <w:tabs>
          <w:tab w:val="right" w:leader="dot" w:pos="3780"/>
        </w:tabs>
        <w:ind w:firstLine="0" w:firstLineChars="0"/>
        <w:rPr>
          <w:rFonts w:hint="eastAsia"/>
          <w:b w:val="0"/>
          <w:bCs w:val="0"/>
          <w:highlight w:val="none"/>
        </w:rPr>
      </w:pPr>
      <w:r>
        <w:rPr>
          <w:rFonts w:hint="eastAsia"/>
          <w:b w:val="0"/>
          <w:bCs w:val="0"/>
          <w:highlight w:val="none"/>
        </w:rPr>
        <w:t>fluorescence lifetime</w:t>
      </w:r>
      <w:r>
        <w:rPr>
          <w:rFonts w:hint="eastAsia"/>
          <w:b w:val="0"/>
          <w:bCs w:val="0"/>
          <w:highlight w:val="none"/>
        </w:rPr>
        <w:tab/>
      </w:r>
      <w:r>
        <w:rPr>
          <w:rFonts w:hint="eastAsia"/>
          <w:b w:val="0"/>
          <w:bCs w:val="0"/>
          <w:highlight w:val="none"/>
        </w:rPr>
        <w:t>4.31</w:t>
      </w:r>
    </w:p>
    <w:p w14:paraId="4CA30304">
      <w:pPr>
        <w:tabs>
          <w:tab w:val="right" w:leader="dot" w:pos="3780"/>
        </w:tabs>
        <w:ind w:firstLine="0" w:firstLineChars="0"/>
        <w:rPr>
          <w:rFonts w:hint="eastAsia"/>
          <w:b w:val="0"/>
          <w:bCs w:val="0"/>
          <w:highlight w:val="none"/>
        </w:rPr>
      </w:pPr>
      <w:r>
        <w:rPr>
          <w:rFonts w:hint="eastAsia"/>
          <w:b w:val="0"/>
          <w:bCs w:val="0"/>
          <w:highlight w:val="none"/>
        </w:rPr>
        <w:t>fluorescence quantum efficiency</w:t>
      </w:r>
      <w:r>
        <w:rPr>
          <w:rFonts w:hint="eastAsia"/>
          <w:b w:val="0"/>
          <w:bCs w:val="0"/>
          <w:highlight w:val="none"/>
        </w:rPr>
        <w:tab/>
      </w:r>
      <w:r>
        <w:rPr>
          <w:rFonts w:hint="eastAsia"/>
          <w:b w:val="0"/>
          <w:bCs w:val="0"/>
          <w:highlight w:val="none"/>
        </w:rPr>
        <w:t>4.29</w:t>
      </w:r>
    </w:p>
    <w:p w14:paraId="4130CAF2">
      <w:pPr>
        <w:tabs>
          <w:tab w:val="right" w:leader="dot" w:pos="3780"/>
        </w:tabs>
        <w:ind w:firstLine="0" w:firstLineChars="0"/>
        <w:rPr>
          <w:rFonts w:hint="eastAsia"/>
          <w:b w:val="0"/>
          <w:bCs w:val="0"/>
          <w:highlight w:val="none"/>
        </w:rPr>
      </w:pPr>
      <w:r>
        <w:rPr>
          <w:rFonts w:hint="eastAsia"/>
          <w:b w:val="0"/>
          <w:bCs w:val="0"/>
          <w:highlight w:val="none"/>
        </w:rPr>
        <w:t>fluorescence spectroscopy</w:t>
      </w:r>
      <w:r>
        <w:rPr>
          <w:rFonts w:hint="eastAsia"/>
          <w:b w:val="0"/>
          <w:bCs w:val="0"/>
          <w:highlight w:val="none"/>
        </w:rPr>
        <w:tab/>
      </w:r>
      <w:r>
        <w:rPr>
          <w:rFonts w:hint="eastAsia"/>
          <w:b w:val="0"/>
          <w:bCs w:val="0"/>
          <w:highlight w:val="none"/>
        </w:rPr>
        <w:t>4.26</w:t>
      </w:r>
    </w:p>
    <w:p w14:paraId="68596BDE">
      <w:pPr>
        <w:tabs>
          <w:tab w:val="right" w:leader="dot" w:pos="3780"/>
        </w:tabs>
        <w:ind w:firstLine="0" w:firstLineChars="0"/>
        <w:jc w:val="left"/>
        <w:rPr>
          <w:rFonts w:hint="eastAsia"/>
          <w:b w:val="0"/>
          <w:bCs w:val="0"/>
          <w:highlight w:val="none"/>
        </w:rPr>
      </w:pPr>
      <w:r>
        <w:rPr>
          <w:rFonts w:hint="eastAsia"/>
          <w:b w:val="0"/>
          <w:bCs w:val="0"/>
          <w:highlight w:val="none"/>
        </w:rPr>
        <w:t>Fourier transform infrared spectroscopy</w:t>
      </w:r>
      <w:r>
        <w:rPr>
          <w:rFonts w:hint="eastAsia"/>
          <w:b w:val="0"/>
          <w:bCs w:val="0"/>
          <w:highlight w:val="none"/>
          <w:lang w:val="en-US" w:eastAsia="zh-CN"/>
        </w:rPr>
        <w:tab/>
      </w:r>
      <w:r>
        <w:rPr>
          <w:rFonts w:hint="eastAsia"/>
          <w:b w:val="0"/>
          <w:bCs w:val="0"/>
          <w:highlight w:val="none"/>
        </w:rPr>
        <w:tab/>
      </w:r>
      <w:r>
        <w:rPr>
          <w:rFonts w:hint="eastAsia"/>
          <w:b w:val="0"/>
          <w:bCs w:val="0"/>
          <w:highlight w:val="none"/>
        </w:rPr>
        <w:t xml:space="preserve">7.30 </w:t>
      </w:r>
    </w:p>
    <w:p w14:paraId="70C5800F">
      <w:pPr>
        <w:tabs>
          <w:tab w:val="right" w:leader="dot" w:pos="3780"/>
        </w:tabs>
        <w:ind w:firstLine="0" w:firstLineChars="0"/>
        <w:rPr>
          <w:rFonts w:hint="eastAsia"/>
          <w:b w:val="0"/>
          <w:bCs w:val="0"/>
          <w:highlight w:val="none"/>
        </w:rPr>
      </w:pPr>
      <w:r>
        <w:rPr>
          <w:rFonts w:hint="eastAsia"/>
          <w:b w:val="0"/>
          <w:bCs w:val="0"/>
          <w:highlight w:val="none"/>
        </w:rPr>
        <w:t>fuel cell</w:t>
      </w:r>
      <w:r>
        <w:rPr>
          <w:rFonts w:hint="eastAsia"/>
          <w:b w:val="0"/>
          <w:bCs w:val="0"/>
          <w:highlight w:val="none"/>
        </w:rPr>
        <w:tab/>
      </w:r>
      <w:r>
        <w:rPr>
          <w:rFonts w:hint="eastAsia"/>
          <w:b w:val="0"/>
          <w:bCs w:val="0"/>
          <w:highlight w:val="none"/>
        </w:rPr>
        <w:t>8.2.5</w:t>
      </w:r>
    </w:p>
    <w:p w14:paraId="2F9C7F5F">
      <w:pPr>
        <w:tabs>
          <w:tab w:val="right" w:leader="dot" w:pos="3780"/>
        </w:tabs>
        <w:ind w:firstLine="0" w:firstLineChars="0"/>
        <w:rPr>
          <w:rFonts w:hint="eastAsia"/>
          <w:b w:val="0"/>
          <w:bCs w:val="0"/>
          <w:highlight w:val="none"/>
        </w:rPr>
      </w:pPr>
      <w:r>
        <w:rPr>
          <w:rFonts w:hint="eastAsia"/>
          <w:b w:val="0"/>
          <w:bCs w:val="0"/>
          <w:highlight w:val="none"/>
        </w:rPr>
        <w:t>full width at half maximum</w:t>
      </w:r>
      <w:r>
        <w:rPr>
          <w:rFonts w:hint="eastAsia"/>
          <w:b w:val="0"/>
          <w:bCs w:val="0"/>
          <w:highlight w:val="none"/>
        </w:rPr>
        <w:tab/>
      </w:r>
      <w:r>
        <w:rPr>
          <w:rFonts w:hint="eastAsia"/>
          <w:b w:val="0"/>
          <w:bCs w:val="0"/>
          <w:highlight w:val="none"/>
        </w:rPr>
        <w:t>4.25</w:t>
      </w:r>
    </w:p>
    <w:p w14:paraId="6C3FEAAD">
      <w:pPr>
        <w:tabs>
          <w:tab w:val="right" w:leader="dot" w:pos="3780"/>
        </w:tabs>
        <w:ind w:firstLine="0" w:firstLineChars="0"/>
        <w:rPr>
          <w:rFonts w:hint="eastAsia"/>
          <w:b w:val="0"/>
          <w:bCs w:val="0"/>
          <w:highlight w:val="none"/>
        </w:rPr>
      </w:pPr>
      <w:r>
        <w:rPr>
          <w:rFonts w:hint="eastAsia"/>
          <w:b w:val="0"/>
          <w:bCs w:val="0"/>
          <w:highlight w:val="none"/>
        </w:rPr>
        <w:t>fullerene</w:t>
      </w:r>
      <w:r>
        <w:rPr>
          <w:rFonts w:hint="eastAsia"/>
          <w:b w:val="0"/>
          <w:bCs w:val="0"/>
          <w:highlight w:val="none"/>
        </w:rPr>
        <w:tab/>
      </w:r>
      <w:r>
        <w:rPr>
          <w:rFonts w:hint="eastAsia"/>
          <w:b w:val="0"/>
          <w:bCs w:val="0"/>
          <w:highlight w:val="none"/>
        </w:rPr>
        <w:t>5.6</w:t>
      </w:r>
    </w:p>
    <w:p w14:paraId="71BD58C0">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G</w:t>
      </w:r>
    </w:p>
    <w:p w14:paraId="30C8DD6A">
      <w:pPr>
        <w:tabs>
          <w:tab w:val="right" w:leader="dot" w:pos="3780"/>
        </w:tabs>
        <w:ind w:firstLine="0" w:firstLineChars="0"/>
        <w:rPr>
          <w:rFonts w:hint="eastAsia"/>
          <w:b w:val="0"/>
          <w:bCs w:val="0"/>
          <w:highlight w:val="none"/>
        </w:rPr>
      </w:pPr>
      <w:r>
        <w:rPr>
          <w:rFonts w:hint="eastAsia"/>
          <w:b w:val="0"/>
          <w:bCs w:val="0"/>
          <w:highlight w:val="none"/>
        </w:rPr>
        <w:t>glass fibe</w:t>
      </w:r>
      <w:r>
        <w:rPr>
          <w:rFonts w:hint="eastAsia"/>
          <w:b w:val="0"/>
          <w:bCs w:val="0"/>
          <w:highlight w:val="none"/>
        </w:rPr>
        <w:tab/>
      </w:r>
      <w:r>
        <w:rPr>
          <w:rFonts w:hint="eastAsia"/>
          <w:b w:val="0"/>
          <w:bCs w:val="0"/>
          <w:highlight w:val="none"/>
        </w:rPr>
        <w:t>5.8</w:t>
      </w:r>
    </w:p>
    <w:p w14:paraId="0485CEE0">
      <w:pPr>
        <w:tabs>
          <w:tab w:val="right" w:leader="dot" w:pos="3780"/>
        </w:tabs>
        <w:ind w:firstLine="0" w:firstLineChars="0"/>
        <w:rPr>
          <w:rFonts w:hint="eastAsia"/>
          <w:b w:val="0"/>
          <w:bCs w:val="0"/>
          <w:highlight w:val="none"/>
        </w:rPr>
      </w:pPr>
      <w:r>
        <w:rPr>
          <w:rFonts w:hint="eastAsia"/>
          <w:b w:val="0"/>
          <w:bCs w:val="0"/>
          <w:highlight w:val="none"/>
        </w:rPr>
        <w:t>glass transition temperature</w:t>
      </w:r>
      <w:r>
        <w:rPr>
          <w:rFonts w:hint="eastAsia"/>
          <w:b w:val="0"/>
          <w:bCs w:val="0"/>
          <w:highlight w:val="none"/>
        </w:rPr>
        <w:tab/>
      </w:r>
      <w:r>
        <w:rPr>
          <w:rFonts w:hint="eastAsia"/>
          <w:b w:val="0"/>
          <w:bCs w:val="0"/>
          <w:highlight w:val="none"/>
        </w:rPr>
        <w:t xml:space="preserve">4.40 </w:t>
      </w:r>
    </w:p>
    <w:p w14:paraId="6BD333F5">
      <w:pPr>
        <w:tabs>
          <w:tab w:val="right" w:leader="dot" w:pos="3780"/>
        </w:tabs>
        <w:ind w:firstLine="0" w:firstLineChars="0"/>
        <w:rPr>
          <w:rFonts w:hint="eastAsia"/>
          <w:b w:val="0"/>
          <w:bCs w:val="0"/>
          <w:highlight w:val="none"/>
        </w:rPr>
      </w:pPr>
      <w:r>
        <w:rPr>
          <w:rFonts w:hint="eastAsia"/>
          <w:b w:val="0"/>
          <w:bCs w:val="0"/>
          <w:highlight w:val="none"/>
        </w:rPr>
        <w:t>graphene</w:t>
      </w:r>
      <w:r>
        <w:rPr>
          <w:rFonts w:hint="eastAsia"/>
          <w:b w:val="0"/>
          <w:bCs w:val="0"/>
          <w:highlight w:val="none"/>
        </w:rPr>
        <w:tab/>
      </w:r>
      <w:r>
        <w:rPr>
          <w:rFonts w:hint="eastAsia"/>
          <w:b w:val="0"/>
          <w:bCs w:val="0"/>
          <w:highlight w:val="none"/>
        </w:rPr>
        <w:t>5.5</w:t>
      </w:r>
    </w:p>
    <w:p w14:paraId="21B97322">
      <w:pPr>
        <w:tabs>
          <w:tab w:val="right" w:leader="dot" w:pos="3780"/>
        </w:tabs>
        <w:ind w:firstLine="0" w:firstLineChars="0"/>
        <w:rPr>
          <w:rFonts w:hint="eastAsia"/>
          <w:b w:val="0"/>
          <w:bCs w:val="0"/>
          <w:highlight w:val="none"/>
        </w:rPr>
      </w:pPr>
      <w:r>
        <w:rPr>
          <w:rFonts w:hint="eastAsia"/>
          <w:b w:val="0"/>
          <w:bCs w:val="0"/>
          <w:highlight w:val="none"/>
        </w:rPr>
        <w:t>graphite</w:t>
      </w:r>
      <w:r>
        <w:rPr>
          <w:rFonts w:hint="eastAsia"/>
          <w:b w:val="0"/>
          <w:bCs w:val="0"/>
          <w:highlight w:val="none"/>
        </w:rPr>
        <w:tab/>
      </w:r>
      <w:r>
        <w:rPr>
          <w:rFonts w:hint="eastAsia"/>
          <w:b w:val="0"/>
          <w:bCs w:val="0"/>
          <w:highlight w:val="none"/>
        </w:rPr>
        <w:t>5.9</w:t>
      </w:r>
    </w:p>
    <w:p w14:paraId="3BD7F9B7">
      <w:pPr>
        <w:tabs>
          <w:tab w:val="right" w:leader="dot" w:pos="3780"/>
        </w:tabs>
        <w:ind w:firstLine="0" w:firstLineChars="0"/>
        <w:jc w:val="left"/>
        <w:rPr>
          <w:rFonts w:hint="eastAsia"/>
          <w:b w:val="0"/>
          <w:bCs w:val="0"/>
          <w:highlight w:val="none"/>
        </w:rPr>
      </w:pPr>
      <w:r>
        <w:rPr>
          <w:rFonts w:hint="eastAsia"/>
          <w:b w:val="0"/>
          <w:bCs w:val="0"/>
          <w:highlight w:val="none"/>
        </w:rPr>
        <w:t>grazing incidence X-ray reflection</w:t>
      </w:r>
      <w:r>
        <w:rPr>
          <w:rFonts w:hint="eastAsia"/>
          <w:b w:val="0"/>
          <w:bCs w:val="0"/>
          <w:highlight w:val="none"/>
          <w:lang w:val="en-US" w:eastAsia="zh-CN"/>
        </w:rPr>
        <w:tab/>
      </w:r>
      <w:r>
        <w:rPr>
          <w:rFonts w:hint="eastAsia"/>
          <w:b w:val="0"/>
          <w:bCs w:val="0"/>
          <w:highlight w:val="none"/>
        </w:rPr>
        <w:t>7.5</w:t>
      </w:r>
    </w:p>
    <w:p w14:paraId="6B35A06A">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H</w:t>
      </w:r>
    </w:p>
    <w:p w14:paraId="17DB6C05">
      <w:pPr>
        <w:tabs>
          <w:tab w:val="right" w:leader="dot" w:pos="3780"/>
        </w:tabs>
        <w:ind w:firstLine="0" w:firstLineChars="0"/>
        <w:rPr>
          <w:rFonts w:hint="eastAsia"/>
          <w:b w:val="0"/>
          <w:bCs w:val="0"/>
          <w:highlight w:val="none"/>
        </w:rPr>
      </w:pPr>
      <w:r>
        <w:rPr>
          <w:rFonts w:hint="eastAsia"/>
          <w:b w:val="0"/>
          <w:bCs w:val="0"/>
          <w:highlight w:val="none"/>
        </w:rPr>
        <w:t>Hall-coefficient</w:t>
      </w:r>
      <w:r>
        <w:rPr>
          <w:rFonts w:hint="eastAsia"/>
          <w:b w:val="0"/>
          <w:bCs w:val="0"/>
          <w:highlight w:val="none"/>
        </w:rPr>
        <w:tab/>
      </w:r>
      <w:r>
        <w:rPr>
          <w:rFonts w:hint="eastAsia"/>
          <w:b w:val="0"/>
          <w:bCs w:val="0"/>
          <w:highlight w:val="none"/>
        </w:rPr>
        <w:t>8.1.17</w:t>
      </w:r>
    </w:p>
    <w:p w14:paraId="7349DB2D">
      <w:pPr>
        <w:tabs>
          <w:tab w:val="right" w:leader="dot" w:pos="3780"/>
        </w:tabs>
        <w:ind w:firstLine="0" w:firstLineChars="0"/>
        <w:rPr>
          <w:rFonts w:hint="eastAsia"/>
          <w:b w:val="0"/>
          <w:bCs w:val="0"/>
          <w:highlight w:val="none"/>
        </w:rPr>
      </w:pPr>
      <w:r>
        <w:rPr>
          <w:rFonts w:hint="eastAsia"/>
          <w:b w:val="0"/>
          <w:bCs w:val="0"/>
          <w:highlight w:val="none"/>
        </w:rPr>
        <w:t>Hall-effect</w:t>
      </w:r>
      <w:r>
        <w:rPr>
          <w:rFonts w:hint="eastAsia"/>
          <w:b w:val="0"/>
          <w:bCs w:val="0"/>
          <w:highlight w:val="none"/>
        </w:rPr>
        <w:tab/>
      </w:r>
      <w:r>
        <w:rPr>
          <w:rFonts w:hint="eastAsia"/>
          <w:b w:val="0"/>
          <w:bCs w:val="0"/>
          <w:highlight w:val="none"/>
        </w:rPr>
        <w:t>8.1.16</w:t>
      </w:r>
    </w:p>
    <w:p w14:paraId="21590DA6">
      <w:pPr>
        <w:tabs>
          <w:tab w:val="right" w:leader="dot" w:pos="3780"/>
        </w:tabs>
        <w:ind w:firstLine="0" w:firstLineChars="0"/>
        <w:rPr>
          <w:rFonts w:hint="eastAsia"/>
          <w:b w:val="0"/>
          <w:bCs w:val="0"/>
          <w:highlight w:val="none"/>
        </w:rPr>
      </w:pPr>
      <w:r>
        <w:rPr>
          <w:rFonts w:hint="eastAsia"/>
          <w:b w:val="0"/>
          <w:bCs w:val="0"/>
          <w:highlight w:val="none"/>
        </w:rPr>
        <w:t>hardness</w:t>
      </w:r>
      <w:r>
        <w:rPr>
          <w:rFonts w:hint="eastAsia"/>
          <w:b w:val="0"/>
          <w:bCs w:val="0"/>
          <w:highlight w:val="none"/>
        </w:rPr>
        <w:tab/>
      </w:r>
      <w:r>
        <w:rPr>
          <w:rFonts w:hint="eastAsia"/>
          <w:b w:val="0"/>
          <w:bCs w:val="0"/>
          <w:highlight w:val="none"/>
        </w:rPr>
        <w:t>4.56</w:t>
      </w:r>
    </w:p>
    <w:p w14:paraId="34C10BDD">
      <w:pPr>
        <w:tabs>
          <w:tab w:val="right" w:leader="dot" w:pos="3780"/>
        </w:tabs>
        <w:ind w:firstLine="0" w:firstLineChars="0"/>
        <w:rPr>
          <w:rFonts w:hint="eastAsia"/>
          <w:b w:val="0"/>
          <w:bCs w:val="0"/>
          <w:highlight w:val="none"/>
        </w:rPr>
      </w:pPr>
      <w:r>
        <w:rPr>
          <w:rFonts w:hint="eastAsia"/>
          <w:b w:val="0"/>
          <w:bCs w:val="0"/>
          <w:highlight w:val="none"/>
        </w:rPr>
        <w:t>hydrogen energy</w:t>
      </w:r>
      <w:r>
        <w:rPr>
          <w:rFonts w:hint="eastAsia"/>
          <w:b w:val="0"/>
          <w:bCs w:val="0"/>
          <w:highlight w:val="none"/>
        </w:rPr>
        <w:tab/>
      </w:r>
      <w:r>
        <w:rPr>
          <w:rFonts w:hint="eastAsia"/>
          <w:b w:val="0"/>
          <w:bCs w:val="0"/>
          <w:highlight w:val="none"/>
        </w:rPr>
        <w:t>8.2.17</w:t>
      </w:r>
    </w:p>
    <w:p w14:paraId="5939E494">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I</w:t>
      </w:r>
    </w:p>
    <w:p w14:paraId="7015937A">
      <w:pPr>
        <w:tabs>
          <w:tab w:val="right" w:leader="dot" w:pos="3780"/>
        </w:tabs>
        <w:ind w:firstLine="0" w:firstLineChars="0"/>
        <w:rPr>
          <w:rFonts w:hint="eastAsia"/>
          <w:b w:val="0"/>
          <w:bCs w:val="0"/>
          <w:highlight w:val="none"/>
        </w:rPr>
      </w:pPr>
      <w:r>
        <w:rPr>
          <w:rFonts w:hint="eastAsia"/>
          <w:b w:val="0"/>
          <w:bCs w:val="0"/>
          <w:highlight w:val="none"/>
        </w:rPr>
        <w:t>image distortion</w:t>
      </w:r>
      <w:r>
        <w:rPr>
          <w:rFonts w:hint="eastAsia"/>
          <w:b w:val="0"/>
          <w:bCs w:val="0"/>
          <w:highlight w:val="none"/>
        </w:rPr>
        <w:tab/>
      </w:r>
      <w:r>
        <w:rPr>
          <w:rFonts w:hint="eastAsia"/>
          <w:b w:val="0"/>
          <w:bCs w:val="0"/>
          <w:highlight w:val="none"/>
        </w:rPr>
        <w:t>4.14</w:t>
      </w:r>
    </w:p>
    <w:p w14:paraId="09567EA6">
      <w:pPr>
        <w:tabs>
          <w:tab w:val="right" w:leader="dot" w:pos="3780"/>
        </w:tabs>
        <w:ind w:firstLine="0" w:firstLineChars="0"/>
        <w:jc w:val="left"/>
        <w:rPr>
          <w:rFonts w:hint="eastAsia"/>
          <w:b w:val="0"/>
          <w:bCs w:val="0"/>
          <w:highlight w:val="none"/>
        </w:rPr>
      </w:pPr>
      <w:r>
        <w:rPr>
          <w:rFonts w:hint="eastAsia"/>
          <w:b w:val="0"/>
          <w:bCs w:val="0"/>
          <w:highlight w:val="none"/>
        </w:rPr>
        <w:t>inductively coupled plasma mass spectrometry</w:t>
      </w:r>
      <w:r>
        <w:rPr>
          <w:rFonts w:hint="eastAsia"/>
          <w:b w:val="0"/>
          <w:bCs w:val="0"/>
          <w:highlight w:val="none"/>
        </w:rPr>
        <w:tab/>
      </w:r>
      <w:r>
        <w:rPr>
          <w:rFonts w:hint="eastAsia"/>
          <w:b w:val="0"/>
          <w:bCs w:val="0"/>
          <w:highlight w:val="none"/>
        </w:rPr>
        <w:t>7.26</w:t>
      </w:r>
    </w:p>
    <w:p w14:paraId="771723DB">
      <w:pPr>
        <w:tabs>
          <w:tab w:val="right" w:leader="dot" w:pos="3780"/>
        </w:tabs>
        <w:ind w:firstLine="0" w:firstLineChars="0"/>
        <w:rPr>
          <w:rFonts w:hint="eastAsia"/>
          <w:b w:val="0"/>
          <w:bCs w:val="0"/>
          <w:highlight w:val="none"/>
        </w:rPr>
      </w:pPr>
      <w:r>
        <w:rPr>
          <w:rFonts w:hint="eastAsia"/>
          <w:b w:val="0"/>
          <w:bCs w:val="0"/>
          <w:highlight w:val="none"/>
        </w:rPr>
        <w:t>integrated circuit</w:t>
      </w:r>
      <w:r>
        <w:rPr>
          <w:rFonts w:hint="eastAsia"/>
          <w:b w:val="0"/>
          <w:bCs w:val="0"/>
          <w:highlight w:val="none"/>
        </w:rPr>
        <w:tab/>
      </w:r>
      <w:r>
        <w:rPr>
          <w:rFonts w:hint="eastAsia"/>
          <w:b w:val="0"/>
          <w:bCs w:val="0"/>
          <w:highlight w:val="none"/>
        </w:rPr>
        <w:t>8.1.2</w:t>
      </w:r>
    </w:p>
    <w:p w14:paraId="15D62960">
      <w:pPr>
        <w:tabs>
          <w:tab w:val="right" w:leader="dot" w:pos="3780"/>
        </w:tabs>
        <w:ind w:firstLine="0" w:firstLineChars="0"/>
        <w:rPr>
          <w:rFonts w:hint="eastAsia"/>
          <w:b w:val="0"/>
          <w:bCs w:val="0"/>
          <w:highlight w:val="none"/>
        </w:rPr>
      </w:pPr>
      <w:r>
        <w:rPr>
          <w:rFonts w:hint="eastAsia"/>
          <w:b w:val="0"/>
          <w:bCs w:val="0"/>
          <w:highlight w:val="none"/>
        </w:rPr>
        <w:t>interface behavior</w:t>
      </w:r>
      <w:r>
        <w:rPr>
          <w:rFonts w:hint="eastAsia"/>
          <w:b w:val="0"/>
          <w:bCs w:val="0"/>
          <w:highlight w:val="none"/>
        </w:rPr>
        <w:tab/>
      </w:r>
      <w:r>
        <w:rPr>
          <w:rFonts w:hint="eastAsia"/>
          <w:b w:val="0"/>
          <w:bCs w:val="0"/>
          <w:highlight w:val="none"/>
        </w:rPr>
        <w:t xml:space="preserve">4.20 </w:t>
      </w:r>
    </w:p>
    <w:p w14:paraId="6182E0C7">
      <w:pPr>
        <w:tabs>
          <w:tab w:val="right" w:leader="dot" w:pos="3780"/>
        </w:tabs>
        <w:ind w:firstLine="0" w:firstLineChars="0"/>
        <w:rPr>
          <w:rFonts w:hint="eastAsia"/>
          <w:b w:val="0"/>
          <w:bCs w:val="0"/>
          <w:highlight w:val="none"/>
        </w:rPr>
      </w:pPr>
      <w:r>
        <w:rPr>
          <w:rFonts w:hint="eastAsia"/>
          <w:b w:val="0"/>
          <w:bCs w:val="0"/>
          <w:highlight w:val="none"/>
        </w:rPr>
        <w:t>interlaboratory comparison</w:t>
      </w:r>
      <w:r>
        <w:rPr>
          <w:rFonts w:hint="eastAsia"/>
          <w:b w:val="0"/>
          <w:bCs w:val="0"/>
          <w:highlight w:val="none"/>
        </w:rPr>
        <w:tab/>
      </w:r>
      <w:r>
        <w:rPr>
          <w:rFonts w:hint="eastAsia"/>
          <w:b w:val="0"/>
          <w:bCs w:val="0"/>
          <w:highlight w:val="none"/>
        </w:rPr>
        <w:t>6.5</w:t>
      </w:r>
    </w:p>
    <w:p w14:paraId="65695CA9">
      <w:pPr>
        <w:tabs>
          <w:tab w:val="right" w:leader="dot" w:pos="3780"/>
        </w:tabs>
        <w:ind w:firstLine="0" w:firstLineChars="0"/>
        <w:rPr>
          <w:rFonts w:hint="eastAsia"/>
          <w:b w:val="0"/>
          <w:bCs w:val="0"/>
          <w:highlight w:val="none"/>
        </w:rPr>
      </w:pPr>
      <w:r>
        <w:rPr>
          <w:rFonts w:hint="eastAsia"/>
          <w:b w:val="0"/>
          <w:bCs w:val="0"/>
          <w:highlight w:val="none"/>
        </w:rPr>
        <w:t>interplanar spacing</w:t>
      </w:r>
      <w:r>
        <w:rPr>
          <w:rFonts w:hint="eastAsia"/>
          <w:b w:val="0"/>
          <w:bCs w:val="0"/>
          <w:highlight w:val="none"/>
        </w:rPr>
        <w:tab/>
      </w:r>
      <w:r>
        <w:rPr>
          <w:rFonts w:hint="eastAsia"/>
          <w:b w:val="0"/>
          <w:bCs w:val="0"/>
          <w:highlight w:val="none"/>
        </w:rPr>
        <w:t>4.8</w:t>
      </w:r>
    </w:p>
    <w:p w14:paraId="533F0034">
      <w:pPr>
        <w:tabs>
          <w:tab w:val="right" w:leader="dot" w:pos="3780"/>
        </w:tabs>
        <w:ind w:firstLine="0" w:firstLineChars="0"/>
        <w:rPr>
          <w:rFonts w:hint="eastAsia"/>
          <w:b w:val="0"/>
          <w:bCs w:val="0"/>
          <w:highlight w:val="none"/>
        </w:rPr>
      </w:pPr>
      <w:r>
        <w:rPr>
          <w:rFonts w:hint="eastAsia"/>
          <w:b w:val="0"/>
          <w:bCs w:val="0"/>
          <w:highlight w:val="none"/>
        </w:rPr>
        <w:t>isotropic graphite</w:t>
      </w:r>
      <w:r>
        <w:rPr>
          <w:rFonts w:hint="eastAsia"/>
          <w:b w:val="0"/>
          <w:bCs w:val="0"/>
          <w:highlight w:val="none"/>
        </w:rPr>
        <w:tab/>
      </w:r>
      <w:r>
        <w:rPr>
          <w:rFonts w:hint="eastAsia"/>
          <w:b w:val="0"/>
          <w:bCs w:val="0"/>
          <w:highlight w:val="none"/>
        </w:rPr>
        <w:t>5.11</w:t>
      </w:r>
    </w:p>
    <w:p w14:paraId="0697380D">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L</w:t>
      </w:r>
    </w:p>
    <w:p w14:paraId="5E3ACE5F">
      <w:pPr>
        <w:tabs>
          <w:tab w:val="right" w:leader="dot" w:pos="3780"/>
        </w:tabs>
        <w:ind w:firstLine="0" w:firstLineChars="0"/>
        <w:rPr>
          <w:rFonts w:hint="eastAsia"/>
          <w:b w:val="0"/>
          <w:bCs w:val="0"/>
          <w:highlight w:val="none"/>
        </w:rPr>
      </w:pPr>
      <w:r>
        <w:rPr>
          <w:rFonts w:hint="eastAsia"/>
          <w:b w:val="0"/>
          <w:bCs w:val="0"/>
          <w:highlight w:val="none"/>
        </w:rPr>
        <w:t>lateral resolution</w:t>
      </w:r>
      <w:r>
        <w:rPr>
          <w:rFonts w:hint="eastAsia"/>
          <w:b w:val="0"/>
          <w:bCs w:val="0"/>
          <w:highlight w:val="none"/>
        </w:rPr>
        <w:tab/>
      </w:r>
      <w:r>
        <w:rPr>
          <w:rFonts w:hint="eastAsia"/>
          <w:b w:val="0"/>
          <w:bCs w:val="0"/>
          <w:highlight w:val="none"/>
        </w:rPr>
        <w:t>4.17</w:t>
      </w:r>
    </w:p>
    <w:p w14:paraId="147C8593">
      <w:pPr>
        <w:tabs>
          <w:tab w:val="right" w:leader="dot" w:pos="3780"/>
        </w:tabs>
        <w:ind w:firstLine="0" w:firstLineChars="0"/>
        <w:rPr>
          <w:rFonts w:hint="eastAsia"/>
          <w:b w:val="0"/>
          <w:bCs w:val="0"/>
          <w:highlight w:val="none"/>
        </w:rPr>
      </w:pPr>
      <w:r>
        <w:rPr>
          <w:rFonts w:hint="eastAsia"/>
          <w:b w:val="0"/>
          <w:bCs w:val="0"/>
          <w:highlight w:val="none"/>
        </w:rPr>
        <w:t>lattice constant</w:t>
      </w:r>
      <w:r>
        <w:rPr>
          <w:rFonts w:hint="eastAsia"/>
          <w:b w:val="0"/>
          <w:bCs w:val="0"/>
          <w:highlight w:val="none"/>
        </w:rPr>
        <w:tab/>
      </w:r>
      <w:r>
        <w:rPr>
          <w:rFonts w:hint="eastAsia"/>
          <w:b w:val="0"/>
          <w:bCs w:val="0"/>
          <w:highlight w:val="none"/>
        </w:rPr>
        <w:t>4.9</w:t>
      </w:r>
    </w:p>
    <w:p w14:paraId="61B4CEEA">
      <w:pPr>
        <w:tabs>
          <w:tab w:val="right" w:leader="dot" w:pos="3780"/>
        </w:tabs>
        <w:ind w:firstLine="0" w:firstLineChars="0"/>
        <w:rPr>
          <w:rFonts w:hint="eastAsia"/>
          <w:b w:val="0"/>
          <w:bCs w:val="0"/>
          <w:highlight w:val="none"/>
        </w:rPr>
      </w:pPr>
      <w:r>
        <w:rPr>
          <w:rFonts w:hint="eastAsia"/>
          <w:b w:val="0"/>
          <w:bCs w:val="0"/>
          <w:highlight w:val="none"/>
        </w:rPr>
        <w:t>lifetime</w:t>
      </w:r>
      <w:r>
        <w:rPr>
          <w:rFonts w:hint="eastAsia"/>
          <w:b w:val="0"/>
          <w:bCs w:val="0"/>
          <w:highlight w:val="none"/>
        </w:rPr>
        <w:tab/>
      </w:r>
      <w:r>
        <w:rPr>
          <w:rFonts w:hint="eastAsia"/>
          <w:b w:val="0"/>
          <w:bCs w:val="0"/>
          <w:highlight w:val="none"/>
        </w:rPr>
        <w:t>8.1.18</w:t>
      </w:r>
    </w:p>
    <w:p w14:paraId="0561EB20">
      <w:pPr>
        <w:tabs>
          <w:tab w:val="right" w:leader="dot" w:pos="3780"/>
        </w:tabs>
        <w:ind w:firstLine="0" w:firstLineChars="0"/>
        <w:rPr>
          <w:rFonts w:hint="eastAsia"/>
          <w:b w:val="0"/>
          <w:bCs w:val="0"/>
          <w:highlight w:val="none"/>
        </w:rPr>
      </w:pPr>
      <w:r>
        <w:rPr>
          <w:rFonts w:hint="eastAsia"/>
          <w:b w:val="0"/>
          <w:bCs w:val="0"/>
          <w:highlight w:val="none"/>
        </w:rPr>
        <w:t>light scattering</w:t>
      </w:r>
      <w:r>
        <w:rPr>
          <w:rFonts w:hint="eastAsia"/>
          <w:b w:val="0"/>
          <w:bCs w:val="0"/>
          <w:highlight w:val="none"/>
        </w:rPr>
        <w:tab/>
      </w:r>
      <w:r>
        <w:rPr>
          <w:rFonts w:hint="eastAsia"/>
          <w:b w:val="0"/>
          <w:bCs w:val="0"/>
          <w:highlight w:val="none"/>
        </w:rPr>
        <w:t>7.1</w:t>
      </w:r>
    </w:p>
    <w:p w14:paraId="25CB1CB8">
      <w:pPr>
        <w:tabs>
          <w:tab w:val="right" w:leader="dot" w:pos="3780"/>
        </w:tabs>
        <w:ind w:firstLine="0" w:firstLineChars="0"/>
        <w:rPr>
          <w:rFonts w:hint="eastAsia"/>
          <w:b w:val="0"/>
          <w:bCs w:val="0"/>
          <w:highlight w:val="none"/>
        </w:rPr>
      </w:pPr>
      <w:r>
        <w:rPr>
          <w:rFonts w:hint="eastAsia"/>
          <w:b w:val="0"/>
          <w:bCs w:val="0"/>
          <w:highlight w:val="none"/>
        </w:rPr>
        <w:t>lithium ion battery</w:t>
      </w:r>
      <w:r>
        <w:rPr>
          <w:rFonts w:hint="eastAsia"/>
          <w:b w:val="0"/>
          <w:bCs w:val="0"/>
          <w:highlight w:val="none"/>
        </w:rPr>
        <w:tab/>
      </w:r>
      <w:r>
        <w:rPr>
          <w:rFonts w:hint="eastAsia"/>
          <w:b w:val="0"/>
          <w:bCs w:val="0"/>
          <w:highlight w:val="none"/>
        </w:rPr>
        <w:t>8.2.6</w:t>
      </w:r>
    </w:p>
    <w:p w14:paraId="73955E61">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M</w:t>
      </w:r>
    </w:p>
    <w:p w14:paraId="1B565CEF">
      <w:pPr>
        <w:tabs>
          <w:tab w:val="right" w:leader="dot" w:pos="3780"/>
        </w:tabs>
        <w:ind w:firstLine="0" w:firstLineChars="0"/>
        <w:rPr>
          <w:rFonts w:hint="eastAsia"/>
          <w:b w:val="0"/>
          <w:bCs w:val="0"/>
          <w:highlight w:val="none"/>
        </w:rPr>
      </w:pPr>
      <w:r>
        <w:rPr>
          <w:rFonts w:hint="eastAsia"/>
          <w:b w:val="0"/>
          <w:bCs w:val="0"/>
          <w:highlight w:val="none"/>
        </w:rPr>
        <w:t>magnetic force microscope</w:t>
      </w:r>
      <w:r>
        <w:rPr>
          <w:rFonts w:hint="eastAsia"/>
          <w:b w:val="0"/>
          <w:bCs w:val="0"/>
          <w:highlight w:val="none"/>
        </w:rPr>
        <w:tab/>
      </w:r>
      <w:r>
        <w:rPr>
          <w:rFonts w:hint="eastAsia"/>
          <w:b w:val="0"/>
          <w:bCs w:val="0"/>
          <w:highlight w:val="none"/>
        </w:rPr>
        <w:t>7.15</w:t>
      </w:r>
    </w:p>
    <w:p w14:paraId="4C576841">
      <w:pPr>
        <w:tabs>
          <w:tab w:val="right" w:leader="dot" w:pos="3780"/>
        </w:tabs>
        <w:ind w:firstLine="0" w:firstLineChars="0"/>
        <w:rPr>
          <w:rFonts w:hint="eastAsia"/>
          <w:b w:val="0"/>
          <w:bCs w:val="0"/>
          <w:highlight w:val="none"/>
        </w:rPr>
      </w:pPr>
      <w:r>
        <w:rPr>
          <w:rFonts w:hint="eastAsia"/>
          <w:b w:val="0"/>
          <w:bCs w:val="0"/>
          <w:highlight w:val="none"/>
        </w:rPr>
        <w:t>magnification factor</w:t>
      </w:r>
      <w:r>
        <w:rPr>
          <w:rFonts w:hint="eastAsia"/>
          <w:b w:val="0"/>
          <w:bCs w:val="0"/>
          <w:highlight w:val="none"/>
        </w:rPr>
        <w:tab/>
      </w:r>
      <w:r>
        <w:rPr>
          <w:rFonts w:hint="eastAsia"/>
          <w:b w:val="0"/>
          <w:bCs w:val="0"/>
          <w:highlight w:val="none"/>
        </w:rPr>
        <w:t>4.13</w:t>
      </w:r>
    </w:p>
    <w:p w14:paraId="2E06C754">
      <w:pPr>
        <w:tabs>
          <w:tab w:val="right" w:leader="dot" w:pos="3780"/>
        </w:tabs>
        <w:ind w:firstLine="0" w:firstLineChars="0"/>
        <w:rPr>
          <w:rFonts w:hint="eastAsia"/>
          <w:b w:val="0"/>
          <w:bCs w:val="0"/>
          <w:highlight w:val="none"/>
        </w:rPr>
      </w:pPr>
      <w:r>
        <w:rPr>
          <w:rFonts w:hint="eastAsia"/>
          <w:b w:val="0"/>
          <w:bCs w:val="0"/>
          <w:highlight w:val="none"/>
        </w:rPr>
        <w:t>material composition</w:t>
      </w:r>
      <w:r>
        <w:rPr>
          <w:rFonts w:hint="eastAsia"/>
          <w:b w:val="0"/>
          <w:bCs w:val="0"/>
          <w:highlight w:val="none"/>
        </w:rPr>
        <w:tab/>
      </w:r>
      <w:r>
        <w:rPr>
          <w:rFonts w:hint="eastAsia"/>
          <w:b w:val="0"/>
          <w:bCs w:val="0"/>
          <w:highlight w:val="none"/>
        </w:rPr>
        <w:t xml:space="preserve">3.10 </w:t>
      </w:r>
    </w:p>
    <w:p w14:paraId="33CB6F4C">
      <w:pPr>
        <w:tabs>
          <w:tab w:val="right" w:leader="dot" w:pos="3780"/>
        </w:tabs>
        <w:ind w:firstLine="0" w:firstLineChars="0"/>
        <w:rPr>
          <w:rFonts w:hint="eastAsia"/>
          <w:b w:val="0"/>
          <w:bCs w:val="0"/>
          <w:highlight w:val="none"/>
        </w:rPr>
      </w:pPr>
      <w:r>
        <w:rPr>
          <w:rFonts w:hint="eastAsia"/>
          <w:b w:val="0"/>
          <w:bCs w:val="0"/>
          <w:highlight w:val="none"/>
        </w:rPr>
        <w:t>material property</w:t>
      </w:r>
      <w:r>
        <w:rPr>
          <w:rFonts w:hint="eastAsia"/>
          <w:b w:val="0"/>
          <w:bCs w:val="0"/>
          <w:highlight w:val="none"/>
        </w:rPr>
        <w:tab/>
      </w:r>
      <w:r>
        <w:rPr>
          <w:rFonts w:hint="eastAsia"/>
          <w:b w:val="0"/>
          <w:bCs w:val="0"/>
          <w:highlight w:val="none"/>
        </w:rPr>
        <w:t>3.11</w:t>
      </w:r>
    </w:p>
    <w:p w14:paraId="7C2C3B43">
      <w:pPr>
        <w:tabs>
          <w:tab w:val="right" w:leader="dot" w:pos="3780"/>
        </w:tabs>
        <w:ind w:firstLine="0" w:firstLineChars="0"/>
        <w:rPr>
          <w:rFonts w:hint="eastAsia"/>
          <w:b w:val="0"/>
          <w:bCs w:val="0"/>
          <w:highlight w:val="none"/>
        </w:rPr>
      </w:pPr>
      <w:r>
        <w:rPr>
          <w:rFonts w:hint="eastAsia"/>
          <w:b w:val="0"/>
          <w:bCs w:val="0"/>
          <w:highlight w:val="none"/>
        </w:rPr>
        <w:t>material structure</w:t>
      </w:r>
      <w:r>
        <w:rPr>
          <w:rFonts w:hint="eastAsia"/>
          <w:b w:val="0"/>
          <w:bCs w:val="0"/>
          <w:highlight w:val="none"/>
        </w:rPr>
        <w:tab/>
      </w:r>
      <w:r>
        <w:rPr>
          <w:rFonts w:hint="eastAsia"/>
          <w:b w:val="0"/>
          <w:bCs w:val="0"/>
          <w:highlight w:val="none"/>
        </w:rPr>
        <w:t>3.9</w:t>
      </w:r>
    </w:p>
    <w:p w14:paraId="1B73F230">
      <w:pPr>
        <w:tabs>
          <w:tab w:val="right" w:leader="dot" w:pos="3780"/>
        </w:tabs>
        <w:ind w:firstLine="0" w:firstLineChars="0"/>
        <w:rPr>
          <w:rFonts w:hint="eastAsia"/>
          <w:b w:val="0"/>
          <w:bCs w:val="0"/>
          <w:highlight w:val="none"/>
        </w:rPr>
      </w:pPr>
      <w:r>
        <w:rPr>
          <w:rFonts w:hint="eastAsia"/>
          <w:b w:val="0"/>
          <w:bCs w:val="0"/>
          <w:highlight w:val="none"/>
        </w:rPr>
        <w:t>metrological traceability</w:t>
      </w:r>
      <w:r>
        <w:rPr>
          <w:rFonts w:hint="eastAsia"/>
          <w:b w:val="0"/>
          <w:bCs w:val="0"/>
          <w:highlight w:val="none"/>
        </w:rPr>
        <w:tab/>
      </w:r>
      <w:r>
        <w:rPr>
          <w:rFonts w:hint="eastAsia"/>
          <w:b w:val="0"/>
          <w:bCs w:val="0"/>
          <w:highlight w:val="none"/>
        </w:rPr>
        <w:t>6.4</w:t>
      </w:r>
    </w:p>
    <w:p w14:paraId="28796125">
      <w:pPr>
        <w:tabs>
          <w:tab w:val="right" w:leader="dot" w:pos="3780"/>
        </w:tabs>
        <w:ind w:firstLine="0" w:firstLineChars="0"/>
        <w:rPr>
          <w:rFonts w:hint="eastAsia"/>
          <w:b w:val="0"/>
          <w:bCs w:val="0"/>
          <w:highlight w:val="none"/>
        </w:rPr>
      </w:pPr>
      <w:r>
        <w:rPr>
          <w:rFonts w:hint="eastAsia"/>
          <w:b w:val="0"/>
          <w:bCs w:val="0"/>
          <w:highlight w:val="none"/>
        </w:rPr>
        <w:t>metrology of electrochemistry</w:t>
      </w:r>
      <w:r>
        <w:rPr>
          <w:rFonts w:hint="eastAsia"/>
          <w:b w:val="0"/>
          <w:bCs w:val="0"/>
          <w:highlight w:val="none"/>
        </w:rPr>
        <w:tab/>
      </w:r>
      <w:r>
        <w:rPr>
          <w:rFonts w:hint="eastAsia"/>
          <w:b w:val="0"/>
          <w:bCs w:val="0"/>
          <w:highlight w:val="none"/>
        </w:rPr>
        <w:t>3.8</w:t>
      </w:r>
    </w:p>
    <w:p w14:paraId="7346635A">
      <w:pPr>
        <w:tabs>
          <w:tab w:val="right" w:leader="dot" w:pos="3780"/>
        </w:tabs>
        <w:ind w:firstLine="0" w:firstLineChars="0"/>
        <w:rPr>
          <w:rFonts w:hint="eastAsia"/>
          <w:b w:val="0"/>
          <w:bCs w:val="0"/>
          <w:highlight w:val="none"/>
        </w:rPr>
      </w:pPr>
      <w:r>
        <w:rPr>
          <w:rFonts w:hint="eastAsia"/>
          <w:b w:val="0"/>
          <w:bCs w:val="0"/>
          <w:highlight w:val="none"/>
        </w:rPr>
        <w:t>metrology of integrated circuit</w:t>
      </w:r>
      <w:r>
        <w:rPr>
          <w:rFonts w:hint="eastAsia"/>
          <w:b w:val="0"/>
          <w:bCs w:val="0"/>
          <w:highlight w:val="none"/>
        </w:rPr>
        <w:tab/>
      </w:r>
      <w:r>
        <w:rPr>
          <w:rFonts w:hint="eastAsia"/>
          <w:b w:val="0"/>
          <w:bCs w:val="0"/>
          <w:highlight w:val="none"/>
        </w:rPr>
        <w:t>3.6</w:t>
      </w:r>
    </w:p>
    <w:p w14:paraId="5B366058">
      <w:pPr>
        <w:tabs>
          <w:tab w:val="right" w:leader="dot" w:pos="3780"/>
        </w:tabs>
        <w:ind w:firstLine="0" w:firstLineChars="0"/>
        <w:rPr>
          <w:rFonts w:hint="eastAsia"/>
          <w:b w:val="0"/>
          <w:bCs w:val="0"/>
          <w:highlight w:val="none"/>
        </w:rPr>
      </w:pPr>
      <w:r>
        <w:rPr>
          <w:rFonts w:hint="eastAsia"/>
          <w:b w:val="0"/>
          <w:bCs w:val="0"/>
          <w:highlight w:val="none"/>
        </w:rPr>
        <w:t>metrology of materials</w:t>
      </w:r>
      <w:r>
        <w:rPr>
          <w:rFonts w:hint="eastAsia"/>
          <w:b w:val="0"/>
          <w:bCs w:val="0"/>
          <w:highlight w:val="none"/>
        </w:rPr>
        <w:tab/>
      </w:r>
      <w:r>
        <w:rPr>
          <w:rFonts w:hint="eastAsia"/>
          <w:b w:val="0"/>
          <w:bCs w:val="0"/>
          <w:highlight w:val="none"/>
        </w:rPr>
        <w:t>3.1</w:t>
      </w:r>
    </w:p>
    <w:p w14:paraId="40BF53E8">
      <w:pPr>
        <w:tabs>
          <w:tab w:val="right" w:leader="dot" w:pos="3780"/>
        </w:tabs>
        <w:ind w:firstLine="0" w:firstLineChars="0"/>
        <w:rPr>
          <w:rFonts w:hint="eastAsia"/>
          <w:b w:val="0"/>
          <w:bCs w:val="0"/>
          <w:highlight w:val="none"/>
        </w:rPr>
      </w:pPr>
      <w:r>
        <w:rPr>
          <w:rFonts w:hint="eastAsia"/>
          <w:b w:val="0"/>
          <w:bCs w:val="0"/>
          <w:highlight w:val="none"/>
        </w:rPr>
        <w:t>metrology of new energy</w:t>
      </w:r>
      <w:r>
        <w:rPr>
          <w:rFonts w:hint="eastAsia"/>
          <w:b w:val="0"/>
          <w:bCs w:val="0"/>
          <w:highlight w:val="none"/>
        </w:rPr>
        <w:tab/>
      </w:r>
      <w:r>
        <w:rPr>
          <w:rFonts w:hint="eastAsia"/>
          <w:b w:val="0"/>
          <w:bCs w:val="0"/>
          <w:highlight w:val="none"/>
        </w:rPr>
        <w:t>3.7</w:t>
      </w:r>
    </w:p>
    <w:p w14:paraId="14A7EFC9">
      <w:pPr>
        <w:tabs>
          <w:tab w:val="right" w:leader="dot" w:pos="3780"/>
        </w:tabs>
        <w:ind w:firstLine="0" w:firstLineChars="0"/>
        <w:rPr>
          <w:rFonts w:hint="eastAsia"/>
          <w:b w:val="0"/>
          <w:bCs w:val="0"/>
          <w:highlight w:val="none"/>
        </w:rPr>
      </w:pPr>
      <w:r>
        <w:rPr>
          <w:rFonts w:hint="eastAsia"/>
          <w:b w:val="0"/>
          <w:bCs w:val="0"/>
          <w:highlight w:val="none"/>
        </w:rPr>
        <w:t>metrology of particle properties</w:t>
      </w:r>
      <w:r>
        <w:rPr>
          <w:rFonts w:hint="eastAsia"/>
          <w:b w:val="0"/>
          <w:bCs w:val="0"/>
          <w:highlight w:val="none"/>
        </w:rPr>
        <w:tab/>
      </w:r>
      <w:r>
        <w:rPr>
          <w:rFonts w:hint="eastAsia"/>
          <w:b w:val="0"/>
          <w:bCs w:val="0"/>
          <w:highlight w:val="none"/>
        </w:rPr>
        <w:t>3.2</w:t>
      </w:r>
    </w:p>
    <w:p w14:paraId="75B7D448">
      <w:pPr>
        <w:tabs>
          <w:tab w:val="right" w:leader="dot" w:pos="3780"/>
        </w:tabs>
        <w:ind w:firstLine="0" w:firstLineChars="0"/>
        <w:rPr>
          <w:rFonts w:hint="eastAsia"/>
          <w:b w:val="0"/>
          <w:bCs w:val="0"/>
          <w:highlight w:val="none"/>
        </w:rPr>
      </w:pPr>
      <w:r>
        <w:rPr>
          <w:rFonts w:hint="eastAsia"/>
          <w:b w:val="0"/>
          <w:bCs w:val="0"/>
          <w:highlight w:val="none"/>
        </w:rPr>
        <w:t>metrology of surface properties</w:t>
      </w:r>
      <w:r>
        <w:rPr>
          <w:rFonts w:hint="eastAsia"/>
          <w:b w:val="0"/>
          <w:bCs w:val="0"/>
          <w:highlight w:val="none"/>
        </w:rPr>
        <w:tab/>
      </w:r>
      <w:r>
        <w:rPr>
          <w:rFonts w:hint="eastAsia"/>
          <w:b w:val="0"/>
          <w:bCs w:val="0"/>
          <w:highlight w:val="none"/>
        </w:rPr>
        <w:t>3.4</w:t>
      </w:r>
    </w:p>
    <w:p w14:paraId="618F399A">
      <w:pPr>
        <w:tabs>
          <w:tab w:val="right" w:leader="dot" w:pos="3780"/>
        </w:tabs>
        <w:ind w:firstLine="0" w:firstLineChars="0"/>
        <w:rPr>
          <w:rFonts w:hint="eastAsia"/>
          <w:b w:val="0"/>
          <w:bCs w:val="0"/>
          <w:highlight w:val="none"/>
        </w:rPr>
      </w:pPr>
      <w:r>
        <w:rPr>
          <w:rFonts w:hint="eastAsia"/>
          <w:b w:val="0"/>
          <w:bCs w:val="0"/>
          <w:highlight w:val="none"/>
        </w:rPr>
        <w:t>metrology of thermal analysis</w:t>
      </w:r>
      <w:r>
        <w:rPr>
          <w:rFonts w:hint="eastAsia"/>
          <w:b w:val="0"/>
          <w:bCs w:val="0"/>
          <w:highlight w:val="none"/>
        </w:rPr>
        <w:tab/>
      </w:r>
      <w:r>
        <w:rPr>
          <w:rFonts w:hint="eastAsia"/>
          <w:b w:val="0"/>
          <w:bCs w:val="0"/>
          <w:highlight w:val="none"/>
        </w:rPr>
        <w:t>3.5</w:t>
      </w:r>
    </w:p>
    <w:p w14:paraId="5954E2AC">
      <w:pPr>
        <w:tabs>
          <w:tab w:val="right" w:leader="dot" w:pos="3780"/>
        </w:tabs>
        <w:ind w:firstLine="0" w:firstLineChars="0"/>
        <w:rPr>
          <w:rFonts w:hint="eastAsia"/>
          <w:b w:val="0"/>
          <w:bCs w:val="0"/>
          <w:highlight w:val="none"/>
        </w:rPr>
      </w:pPr>
      <w:r>
        <w:rPr>
          <w:rFonts w:hint="eastAsia"/>
          <w:b w:val="0"/>
          <w:bCs w:val="0"/>
          <w:highlight w:val="none"/>
        </w:rPr>
        <w:t>metrology of thin-films properties</w:t>
      </w:r>
      <w:r>
        <w:rPr>
          <w:rFonts w:hint="eastAsia"/>
          <w:b w:val="0"/>
          <w:bCs w:val="0"/>
          <w:highlight w:val="none"/>
        </w:rPr>
        <w:tab/>
      </w:r>
      <w:r>
        <w:rPr>
          <w:rFonts w:hint="eastAsia"/>
          <w:b w:val="0"/>
          <w:bCs w:val="0"/>
          <w:highlight w:val="none"/>
        </w:rPr>
        <w:t>3.3</w:t>
      </w:r>
    </w:p>
    <w:p w14:paraId="403763AA">
      <w:pPr>
        <w:tabs>
          <w:tab w:val="right" w:leader="dot" w:pos="3780"/>
        </w:tabs>
        <w:ind w:firstLine="0" w:firstLineChars="0"/>
        <w:rPr>
          <w:rFonts w:hint="eastAsia"/>
          <w:b w:val="0"/>
          <w:bCs w:val="0"/>
          <w:highlight w:val="none"/>
        </w:rPr>
      </w:pPr>
      <w:r>
        <w:rPr>
          <w:rFonts w:hint="eastAsia"/>
          <w:b w:val="0"/>
          <w:bCs w:val="0"/>
          <w:highlight w:val="none"/>
        </w:rPr>
        <w:t>mobility</w:t>
      </w:r>
      <w:r>
        <w:rPr>
          <w:rFonts w:hint="eastAsia"/>
          <w:b w:val="0"/>
          <w:bCs w:val="0"/>
          <w:highlight w:val="none"/>
        </w:rPr>
        <w:tab/>
      </w:r>
      <w:r>
        <w:rPr>
          <w:rFonts w:hint="eastAsia"/>
          <w:b w:val="0"/>
          <w:bCs w:val="0"/>
          <w:highlight w:val="none"/>
        </w:rPr>
        <w:t>4.47</w:t>
      </w:r>
    </w:p>
    <w:p w14:paraId="36132761">
      <w:pPr>
        <w:tabs>
          <w:tab w:val="right" w:leader="dot" w:pos="3780"/>
        </w:tabs>
        <w:ind w:firstLine="0" w:firstLineChars="0"/>
        <w:rPr>
          <w:rFonts w:hint="eastAsia"/>
          <w:b w:val="0"/>
          <w:bCs w:val="0"/>
          <w:highlight w:val="none"/>
        </w:rPr>
      </w:pPr>
      <w:r>
        <w:rPr>
          <w:rFonts w:hint="eastAsia"/>
          <w:b w:val="0"/>
          <w:bCs w:val="0"/>
          <w:highlight w:val="none"/>
        </w:rPr>
        <w:t>modulus of elasticity</w:t>
      </w:r>
      <w:r>
        <w:rPr>
          <w:rFonts w:hint="eastAsia"/>
          <w:b w:val="0"/>
          <w:bCs w:val="0"/>
          <w:highlight w:val="none"/>
        </w:rPr>
        <w:tab/>
      </w:r>
      <w:r>
        <w:rPr>
          <w:rFonts w:hint="eastAsia"/>
          <w:b w:val="0"/>
          <w:bCs w:val="0"/>
          <w:highlight w:val="none"/>
        </w:rPr>
        <w:t>4.57</w:t>
      </w:r>
    </w:p>
    <w:p w14:paraId="464E41C6">
      <w:pPr>
        <w:tabs>
          <w:tab w:val="right" w:leader="dot" w:pos="3780"/>
        </w:tabs>
        <w:ind w:firstLine="0" w:firstLineChars="0"/>
        <w:rPr>
          <w:rFonts w:hint="eastAsia"/>
          <w:b w:val="0"/>
          <w:bCs w:val="0"/>
          <w:highlight w:val="none"/>
        </w:rPr>
      </w:pPr>
      <w:r>
        <w:rPr>
          <w:rFonts w:hint="eastAsia"/>
          <w:b w:val="0"/>
          <w:bCs w:val="0"/>
          <w:highlight w:val="none"/>
        </w:rPr>
        <w:t>molecular mass</w:t>
      </w:r>
      <w:r>
        <w:rPr>
          <w:rFonts w:hint="eastAsia"/>
          <w:b w:val="0"/>
          <w:bCs w:val="0"/>
          <w:highlight w:val="none"/>
        </w:rPr>
        <w:tab/>
      </w:r>
      <w:r>
        <w:rPr>
          <w:rFonts w:hint="eastAsia"/>
          <w:b w:val="0"/>
          <w:bCs w:val="0"/>
          <w:highlight w:val="none"/>
        </w:rPr>
        <w:t xml:space="preserve">4.60 </w:t>
      </w:r>
    </w:p>
    <w:p w14:paraId="2B657954">
      <w:pPr>
        <w:tabs>
          <w:tab w:val="right" w:leader="dot" w:pos="3780"/>
        </w:tabs>
        <w:ind w:firstLine="0" w:firstLineChars="0"/>
        <w:rPr>
          <w:rFonts w:hint="eastAsia"/>
          <w:b w:val="0"/>
          <w:bCs w:val="0"/>
          <w:highlight w:val="none"/>
        </w:rPr>
      </w:pPr>
      <w:r>
        <w:rPr>
          <w:rFonts w:hint="eastAsia"/>
          <w:b w:val="0"/>
          <w:bCs w:val="0"/>
          <w:highlight w:val="none"/>
        </w:rPr>
        <w:t>molecular weight cutoff</w:t>
      </w:r>
      <w:r>
        <w:rPr>
          <w:rFonts w:hint="eastAsia"/>
          <w:b w:val="0"/>
          <w:bCs w:val="0"/>
          <w:highlight w:val="none"/>
        </w:rPr>
        <w:tab/>
      </w:r>
      <w:r>
        <w:rPr>
          <w:rFonts w:hint="eastAsia"/>
          <w:b w:val="0"/>
          <w:bCs w:val="0"/>
          <w:highlight w:val="none"/>
        </w:rPr>
        <w:t>4.64</w:t>
      </w:r>
    </w:p>
    <w:p w14:paraId="1BAA8375">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N</w:t>
      </w:r>
    </w:p>
    <w:p w14:paraId="5300D594">
      <w:pPr>
        <w:tabs>
          <w:tab w:val="right" w:leader="dot" w:pos="3780"/>
        </w:tabs>
        <w:ind w:firstLine="0" w:firstLineChars="0"/>
        <w:rPr>
          <w:rFonts w:hint="eastAsia"/>
          <w:b w:val="0"/>
          <w:bCs w:val="0"/>
          <w:highlight w:val="none"/>
        </w:rPr>
      </w:pPr>
      <w:r>
        <w:rPr>
          <w:rFonts w:hint="eastAsia"/>
          <w:b w:val="0"/>
          <w:bCs w:val="0"/>
          <w:highlight w:val="none"/>
        </w:rPr>
        <w:t>nanoindentation</w:t>
      </w:r>
      <w:r>
        <w:rPr>
          <w:rFonts w:hint="eastAsia"/>
          <w:b w:val="0"/>
          <w:bCs w:val="0"/>
          <w:highlight w:val="none"/>
        </w:rPr>
        <w:tab/>
      </w:r>
      <w:r>
        <w:rPr>
          <w:rFonts w:hint="eastAsia"/>
          <w:b w:val="0"/>
          <w:bCs w:val="0"/>
          <w:highlight w:val="none"/>
        </w:rPr>
        <w:t>7.33</w:t>
      </w:r>
    </w:p>
    <w:p w14:paraId="4478CD8C">
      <w:pPr>
        <w:tabs>
          <w:tab w:val="right" w:leader="dot" w:pos="3780"/>
        </w:tabs>
        <w:ind w:firstLine="0" w:firstLineChars="0"/>
        <w:rPr>
          <w:rFonts w:hint="eastAsia"/>
          <w:b w:val="0"/>
          <w:bCs w:val="0"/>
          <w:highlight w:val="none"/>
        </w:rPr>
      </w:pPr>
      <w:r>
        <w:rPr>
          <w:rFonts w:hint="eastAsia"/>
          <w:b w:val="0"/>
          <w:bCs w:val="0"/>
          <w:highlight w:val="none"/>
        </w:rPr>
        <w:t>nanomaterial</w:t>
      </w:r>
      <w:r>
        <w:rPr>
          <w:rFonts w:hint="eastAsia"/>
          <w:b w:val="0"/>
          <w:bCs w:val="0"/>
          <w:highlight w:val="none"/>
        </w:rPr>
        <w:tab/>
      </w:r>
      <w:r>
        <w:rPr>
          <w:rFonts w:hint="eastAsia"/>
          <w:b w:val="0"/>
          <w:bCs w:val="0"/>
          <w:highlight w:val="none"/>
        </w:rPr>
        <w:t>5.1</w:t>
      </w:r>
    </w:p>
    <w:p w14:paraId="5FD64D07">
      <w:pPr>
        <w:tabs>
          <w:tab w:val="right" w:leader="dot" w:pos="3780"/>
        </w:tabs>
        <w:ind w:firstLine="0" w:firstLineChars="0"/>
        <w:rPr>
          <w:rFonts w:hint="eastAsia"/>
          <w:b w:val="0"/>
          <w:bCs w:val="0"/>
          <w:highlight w:val="none"/>
        </w:rPr>
      </w:pPr>
      <w:r>
        <w:rPr>
          <w:rFonts w:hint="eastAsia"/>
          <w:b w:val="0"/>
          <w:bCs w:val="0"/>
          <w:highlight w:val="none"/>
        </w:rPr>
        <w:t>near-field scanning optical microscopy</w:t>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rPr>
        <w:t xml:space="preserve">7.10 </w:t>
      </w:r>
    </w:p>
    <w:p w14:paraId="38406B6F">
      <w:pPr>
        <w:tabs>
          <w:tab w:val="right" w:leader="dot" w:pos="3780"/>
        </w:tabs>
        <w:ind w:firstLine="0" w:firstLineChars="0"/>
        <w:rPr>
          <w:rFonts w:hint="eastAsia"/>
          <w:b w:val="0"/>
          <w:bCs w:val="0"/>
          <w:highlight w:val="none"/>
        </w:rPr>
      </w:pPr>
      <w:r>
        <w:rPr>
          <w:rFonts w:hint="eastAsia"/>
          <w:b w:val="0"/>
          <w:bCs w:val="0"/>
          <w:highlight w:val="none"/>
        </w:rPr>
        <w:t>new energy resources</w:t>
      </w:r>
      <w:r>
        <w:rPr>
          <w:rFonts w:hint="eastAsia"/>
          <w:b w:val="0"/>
          <w:bCs w:val="0"/>
          <w:highlight w:val="none"/>
        </w:rPr>
        <w:tab/>
      </w:r>
      <w:r>
        <w:rPr>
          <w:rFonts w:hint="eastAsia"/>
          <w:b w:val="0"/>
          <w:bCs w:val="0"/>
          <w:highlight w:val="none"/>
        </w:rPr>
        <w:t>8.2.1</w:t>
      </w:r>
    </w:p>
    <w:p w14:paraId="3545B9DE">
      <w:pPr>
        <w:tabs>
          <w:tab w:val="right" w:leader="dot" w:pos="3780"/>
        </w:tabs>
        <w:ind w:firstLine="0" w:firstLineChars="0"/>
        <w:rPr>
          <w:rFonts w:hint="eastAsia"/>
          <w:b w:val="0"/>
          <w:bCs w:val="0"/>
          <w:highlight w:val="none"/>
        </w:rPr>
      </w:pPr>
      <w:r>
        <w:rPr>
          <w:rFonts w:hint="eastAsia"/>
          <w:b w:val="0"/>
          <w:bCs w:val="0"/>
          <w:highlight w:val="none"/>
        </w:rPr>
        <w:t>new energy vehicles</w:t>
      </w:r>
      <w:r>
        <w:rPr>
          <w:rFonts w:hint="eastAsia"/>
          <w:b w:val="0"/>
          <w:bCs w:val="0"/>
          <w:highlight w:val="none"/>
        </w:rPr>
        <w:tab/>
      </w:r>
      <w:r>
        <w:rPr>
          <w:rFonts w:hint="eastAsia"/>
          <w:b w:val="0"/>
          <w:bCs w:val="0"/>
          <w:highlight w:val="none"/>
        </w:rPr>
        <w:t>8.2.3</w:t>
      </w:r>
    </w:p>
    <w:p w14:paraId="280DF61F">
      <w:pPr>
        <w:tabs>
          <w:tab w:val="right" w:leader="dot" w:pos="3780"/>
        </w:tabs>
        <w:ind w:firstLine="0" w:firstLineChars="0"/>
        <w:rPr>
          <w:rFonts w:hint="eastAsia"/>
          <w:b w:val="0"/>
          <w:bCs w:val="0"/>
          <w:highlight w:val="none"/>
        </w:rPr>
      </w:pPr>
      <w:r>
        <w:rPr>
          <w:rFonts w:hint="eastAsia"/>
          <w:b w:val="0"/>
          <w:bCs w:val="0"/>
          <w:highlight w:val="none"/>
        </w:rPr>
        <w:t>non-contact thermometry</w:t>
      </w:r>
      <w:r>
        <w:rPr>
          <w:rFonts w:hint="eastAsia"/>
          <w:b w:val="0"/>
          <w:bCs w:val="0"/>
          <w:highlight w:val="none"/>
        </w:rPr>
        <w:tab/>
      </w:r>
      <w:r>
        <w:rPr>
          <w:rFonts w:hint="eastAsia"/>
          <w:b w:val="0"/>
          <w:bCs w:val="0"/>
          <w:highlight w:val="none"/>
        </w:rPr>
        <w:t>7.39</w:t>
      </w:r>
    </w:p>
    <w:p w14:paraId="5BBDBBBF">
      <w:pPr>
        <w:tabs>
          <w:tab w:val="right" w:leader="dot" w:pos="3780"/>
        </w:tabs>
        <w:ind w:firstLine="0" w:firstLineChars="0"/>
        <w:rPr>
          <w:rFonts w:hint="eastAsia"/>
          <w:b w:val="0"/>
          <w:bCs w:val="0"/>
          <w:highlight w:val="none"/>
        </w:rPr>
      </w:pPr>
      <w:r>
        <w:rPr>
          <w:rFonts w:hint="eastAsia"/>
          <w:b w:val="0"/>
          <w:bCs w:val="0"/>
          <w:highlight w:val="none"/>
        </w:rPr>
        <w:t>nuclear energy</w:t>
      </w:r>
      <w:r>
        <w:rPr>
          <w:rFonts w:hint="eastAsia"/>
          <w:b w:val="0"/>
          <w:bCs w:val="0"/>
          <w:highlight w:val="none"/>
        </w:rPr>
        <w:tab/>
      </w:r>
      <w:r>
        <w:rPr>
          <w:rFonts w:hint="eastAsia"/>
          <w:b w:val="0"/>
          <w:bCs w:val="0"/>
          <w:highlight w:val="none"/>
        </w:rPr>
        <w:t>8.2.18</w:t>
      </w:r>
    </w:p>
    <w:p w14:paraId="72A81792">
      <w:pPr>
        <w:tabs>
          <w:tab w:val="right" w:leader="dot" w:pos="3780"/>
        </w:tabs>
        <w:ind w:firstLine="0" w:firstLineChars="0"/>
        <w:jc w:val="left"/>
        <w:rPr>
          <w:rFonts w:hint="eastAsia"/>
          <w:b w:val="0"/>
          <w:bCs w:val="0"/>
          <w:highlight w:val="none"/>
        </w:rPr>
      </w:pPr>
      <w:r>
        <w:rPr>
          <w:rFonts w:hint="eastAsia"/>
          <w:b w:val="0"/>
          <w:bCs w:val="0"/>
          <w:highlight w:val="none"/>
        </w:rPr>
        <w:t>nuclear magnetic resonance spectroscopy</w:t>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rPr>
        <w:t>7.28</w:t>
      </w:r>
    </w:p>
    <w:p w14:paraId="40D90E9F">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P</w:t>
      </w:r>
    </w:p>
    <w:p w14:paraId="5CD2E210">
      <w:pPr>
        <w:tabs>
          <w:tab w:val="right" w:leader="dot" w:pos="3780"/>
        </w:tabs>
        <w:ind w:firstLine="0" w:firstLineChars="0"/>
        <w:rPr>
          <w:rFonts w:hint="eastAsia"/>
          <w:b w:val="0"/>
          <w:bCs w:val="0"/>
          <w:highlight w:val="none"/>
        </w:rPr>
      </w:pPr>
      <w:r>
        <w:rPr>
          <w:rFonts w:hint="eastAsia"/>
          <w:b w:val="0"/>
          <w:bCs w:val="0"/>
          <w:highlight w:val="none"/>
        </w:rPr>
        <w:t>particle size</w:t>
      </w:r>
      <w:r>
        <w:rPr>
          <w:rFonts w:hint="eastAsia"/>
          <w:b w:val="0"/>
          <w:bCs w:val="0"/>
          <w:highlight w:val="none"/>
        </w:rPr>
        <w:tab/>
      </w:r>
      <w:r>
        <w:rPr>
          <w:rFonts w:hint="eastAsia"/>
          <w:b w:val="0"/>
          <w:bCs w:val="0"/>
          <w:highlight w:val="none"/>
        </w:rPr>
        <w:t>4.1</w:t>
      </w:r>
    </w:p>
    <w:p w14:paraId="652AAB0B">
      <w:pPr>
        <w:tabs>
          <w:tab w:val="right" w:leader="dot" w:pos="3780"/>
        </w:tabs>
        <w:ind w:firstLine="0" w:firstLineChars="0"/>
        <w:rPr>
          <w:rFonts w:hint="eastAsia"/>
          <w:b w:val="0"/>
          <w:bCs w:val="0"/>
          <w:highlight w:val="none"/>
        </w:rPr>
      </w:pPr>
      <w:r>
        <w:rPr>
          <w:rFonts w:hint="eastAsia"/>
          <w:b w:val="0"/>
          <w:bCs w:val="0"/>
          <w:highlight w:val="none"/>
        </w:rPr>
        <w:t>particle size distribution</w:t>
      </w:r>
      <w:r>
        <w:rPr>
          <w:rFonts w:hint="eastAsia"/>
          <w:b w:val="0"/>
          <w:bCs w:val="0"/>
          <w:highlight w:val="none"/>
        </w:rPr>
        <w:tab/>
      </w:r>
      <w:r>
        <w:rPr>
          <w:rFonts w:hint="eastAsia"/>
          <w:b w:val="0"/>
          <w:bCs w:val="0"/>
          <w:highlight w:val="none"/>
        </w:rPr>
        <w:t>4.2</w:t>
      </w:r>
    </w:p>
    <w:p w14:paraId="75C8730B">
      <w:pPr>
        <w:tabs>
          <w:tab w:val="right" w:leader="dot" w:pos="3780"/>
        </w:tabs>
        <w:ind w:firstLine="0" w:firstLineChars="0"/>
        <w:rPr>
          <w:rFonts w:hint="eastAsia"/>
          <w:b w:val="0"/>
          <w:bCs w:val="0"/>
          <w:highlight w:val="none"/>
        </w:rPr>
      </w:pPr>
      <w:r>
        <w:rPr>
          <w:rFonts w:hint="eastAsia"/>
          <w:b w:val="0"/>
          <w:bCs w:val="0"/>
          <w:highlight w:val="none"/>
        </w:rPr>
        <w:t>peak intensity of Raman scattering</w:t>
      </w:r>
      <w:r>
        <w:rPr>
          <w:rFonts w:hint="eastAsia"/>
          <w:b w:val="0"/>
          <w:bCs w:val="0"/>
          <w:highlight w:val="none"/>
        </w:rPr>
        <w:tab/>
      </w:r>
      <w:r>
        <w:rPr>
          <w:rFonts w:hint="eastAsia"/>
          <w:b w:val="0"/>
          <w:bCs w:val="0"/>
          <w:highlight w:val="none"/>
        </w:rPr>
        <w:t>4.23</w:t>
      </w:r>
    </w:p>
    <w:p w14:paraId="1C57108C">
      <w:pPr>
        <w:tabs>
          <w:tab w:val="right" w:leader="dot" w:pos="3780"/>
        </w:tabs>
        <w:ind w:firstLine="0" w:firstLineChars="0"/>
        <w:rPr>
          <w:rFonts w:hint="eastAsia"/>
          <w:b w:val="0"/>
          <w:bCs w:val="0"/>
          <w:highlight w:val="none"/>
        </w:rPr>
      </w:pPr>
      <w:r>
        <w:rPr>
          <w:rFonts w:hint="eastAsia"/>
          <w:b w:val="0"/>
          <w:bCs w:val="0"/>
          <w:highlight w:val="none"/>
        </w:rPr>
        <w:t>phase transition temperature</w:t>
      </w:r>
      <w:r>
        <w:rPr>
          <w:rFonts w:hint="eastAsia"/>
          <w:b w:val="0"/>
          <w:bCs w:val="0"/>
          <w:highlight w:val="none"/>
        </w:rPr>
        <w:tab/>
      </w:r>
      <w:r>
        <w:rPr>
          <w:rFonts w:hint="eastAsia"/>
          <w:b w:val="0"/>
          <w:bCs w:val="0"/>
          <w:highlight w:val="none"/>
        </w:rPr>
        <w:t>4.38</w:t>
      </w:r>
    </w:p>
    <w:p w14:paraId="370D3520">
      <w:pPr>
        <w:tabs>
          <w:tab w:val="right" w:leader="dot" w:pos="3780"/>
        </w:tabs>
        <w:ind w:firstLine="0" w:firstLineChars="0"/>
        <w:rPr>
          <w:rFonts w:hint="eastAsia"/>
          <w:b w:val="0"/>
          <w:bCs w:val="0"/>
          <w:highlight w:val="none"/>
        </w:rPr>
      </w:pPr>
      <w:r>
        <w:rPr>
          <w:rFonts w:hint="eastAsia"/>
          <w:b w:val="0"/>
          <w:bCs w:val="0"/>
          <w:highlight w:val="none"/>
        </w:rPr>
        <w:t>piezoelectric constant</w:t>
      </w:r>
      <w:r>
        <w:rPr>
          <w:rFonts w:hint="eastAsia"/>
          <w:b w:val="0"/>
          <w:bCs w:val="0"/>
          <w:highlight w:val="none"/>
        </w:rPr>
        <w:tab/>
      </w:r>
      <w:r>
        <w:rPr>
          <w:rFonts w:hint="eastAsia"/>
          <w:b w:val="0"/>
          <w:bCs w:val="0"/>
          <w:highlight w:val="none"/>
        </w:rPr>
        <w:t>4.51</w:t>
      </w:r>
    </w:p>
    <w:p w14:paraId="674D4429">
      <w:pPr>
        <w:tabs>
          <w:tab w:val="right" w:leader="dot" w:pos="3780"/>
        </w:tabs>
        <w:ind w:firstLine="0" w:firstLineChars="0"/>
        <w:rPr>
          <w:rFonts w:hint="eastAsia"/>
          <w:b w:val="0"/>
          <w:bCs w:val="0"/>
          <w:highlight w:val="none"/>
        </w:rPr>
      </w:pPr>
      <w:r>
        <w:rPr>
          <w:rFonts w:hint="eastAsia"/>
          <w:b w:val="0"/>
          <w:bCs w:val="0"/>
          <w:highlight w:val="none"/>
        </w:rPr>
        <w:t>plasticity</w:t>
      </w:r>
      <w:r>
        <w:rPr>
          <w:rFonts w:hint="eastAsia"/>
          <w:b w:val="0"/>
          <w:bCs w:val="0"/>
          <w:highlight w:val="none"/>
        </w:rPr>
        <w:tab/>
      </w:r>
      <w:r>
        <w:rPr>
          <w:rFonts w:hint="eastAsia"/>
          <w:b w:val="0"/>
          <w:bCs w:val="0"/>
          <w:highlight w:val="none"/>
        </w:rPr>
        <w:t>4.55</w:t>
      </w:r>
    </w:p>
    <w:p w14:paraId="244FA856">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Q</w:t>
      </w:r>
    </w:p>
    <w:p w14:paraId="7DE9A3EE">
      <w:pPr>
        <w:tabs>
          <w:tab w:val="right" w:leader="dot" w:pos="3780"/>
        </w:tabs>
        <w:ind w:firstLine="0" w:firstLineChars="0"/>
        <w:rPr>
          <w:rFonts w:hint="eastAsia"/>
          <w:b w:val="0"/>
          <w:bCs w:val="0"/>
          <w:highlight w:val="none"/>
        </w:rPr>
      </w:pPr>
      <w:r>
        <w:rPr>
          <w:rFonts w:hint="eastAsia"/>
          <w:b w:val="0"/>
          <w:bCs w:val="0"/>
          <w:highlight w:val="none"/>
        </w:rPr>
        <w:t>quantum dot</w:t>
      </w:r>
      <w:r>
        <w:rPr>
          <w:rFonts w:hint="eastAsia"/>
          <w:b w:val="0"/>
          <w:bCs w:val="0"/>
          <w:highlight w:val="none"/>
        </w:rPr>
        <w:tab/>
      </w:r>
      <w:r>
        <w:rPr>
          <w:rFonts w:hint="eastAsia"/>
          <w:b w:val="0"/>
          <w:bCs w:val="0"/>
          <w:highlight w:val="none"/>
        </w:rPr>
        <w:t xml:space="preserve">4.30 </w:t>
      </w:r>
    </w:p>
    <w:p w14:paraId="0D75FE11">
      <w:pPr>
        <w:tabs>
          <w:tab w:val="right" w:leader="dot" w:pos="3780"/>
        </w:tabs>
        <w:ind w:firstLine="0" w:firstLineChars="0"/>
        <w:rPr>
          <w:rFonts w:hint="eastAsia"/>
          <w:b w:val="0"/>
          <w:bCs w:val="0"/>
          <w:highlight w:val="none"/>
        </w:rPr>
      </w:pPr>
      <w:r>
        <w:rPr>
          <w:rFonts w:hint="eastAsia"/>
          <w:b w:val="0"/>
          <w:bCs w:val="0"/>
          <w:highlight w:val="none"/>
        </w:rPr>
        <w:t>quantum efficiency</w:t>
      </w:r>
      <w:r>
        <w:rPr>
          <w:rFonts w:hint="eastAsia"/>
          <w:b w:val="0"/>
          <w:bCs w:val="0"/>
          <w:highlight w:val="none"/>
        </w:rPr>
        <w:tab/>
      </w:r>
      <w:r>
        <w:rPr>
          <w:rFonts w:hint="eastAsia"/>
          <w:b w:val="0"/>
          <w:bCs w:val="0"/>
          <w:highlight w:val="none"/>
        </w:rPr>
        <w:t>4.28</w:t>
      </w:r>
    </w:p>
    <w:p w14:paraId="5FAD4A06">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R</w:t>
      </w:r>
    </w:p>
    <w:p w14:paraId="5E9FDC3E">
      <w:pPr>
        <w:tabs>
          <w:tab w:val="right" w:leader="dot" w:pos="3780"/>
        </w:tabs>
        <w:ind w:firstLine="0" w:firstLineChars="0"/>
        <w:rPr>
          <w:rFonts w:hint="eastAsia"/>
          <w:b w:val="0"/>
          <w:bCs w:val="0"/>
          <w:highlight w:val="none"/>
        </w:rPr>
      </w:pPr>
      <w:r>
        <w:rPr>
          <w:rFonts w:hint="eastAsia"/>
          <w:b w:val="0"/>
          <w:bCs w:val="0"/>
          <w:highlight w:val="none"/>
        </w:rPr>
        <w:t>Raman shift</w:t>
      </w:r>
      <w:r>
        <w:rPr>
          <w:rFonts w:hint="eastAsia"/>
          <w:b w:val="0"/>
          <w:bCs w:val="0"/>
          <w:highlight w:val="none"/>
        </w:rPr>
        <w:tab/>
      </w:r>
      <w:r>
        <w:rPr>
          <w:rFonts w:hint="eastAsia"/>
          <w:b w:val="0"/>
          <w:bCs w:val="0"/>
          <w:highlight w:val="none"/>
        </w:rPr>
        <w:t>4.22</w:t>
      </w:r>
    </w:p>
    <w:p w14:paraId="6F6DCD57">
      <w:pPr>
        <w:tabs>
          <w:tab w:val="right" w:leader="dot" w:pos="3780"/>
        </w:tabs>
        <w:ind w:firstLine="0" w:firstLineChars="0"/>
        <w:rPr>
          <w:rFonts w:hint="eastAsia"/>
          <w:b w:val="0"/>
          <w:bCs w:val="0"/>
          <w:highlight w:val="none"/>
        </w:rPr>
      </w:pPr>
      <w:r>
        <w:rPr>
          <w:rFonts w:hint="eastAsia"/>
          <w:b w:val="0"/>
          <w:bCs w:val="0"/>
          <w:highlight w:val="none"/>
        </w:rPr>
        <w:t>Raman spectral resolution</w:t>
      </w:r>
      <w:r>
        <w:rPr>
          <w:rFonts w:hint="eastAsia"/>
          <w:b w:val="0"/>
          <w:bCs w:val="0"/>
          <w:highlight w:val="none"/>
        </w:rPr>
        <w:tab/>
      </w:r>
      <w:r>
        <w:rPr>
          <w:rFonts w:hint="eastAsia"/>
          <w:b w:val="0"/>
          <w:bCs w:val="0"/>
          <w:highlight w:val="none"/>
        </w:rPr>
        <w:t>4.24</w:t>
      </w:r>
    </w:p>
    <w:p w14:paraId="610F10A0">
      <w:pPr>
        <w:tabs>
          <w:tab w:val="right" w:leader="dot" w:pos="3780"/>
        </w:tabs>
        <w:ind w:firstLine="0" w:firstLineChars="0"/>
        <w:rPr>
          <w:rFonts w:hint="eastAsia"/>
          <w:b w:val="0"/>
          <w:bCs w:val="0"/>
          <w:highlight w:val="none"/>
        </w:rPr>
      </w:pPr>
      <w:r>
        <w:rPr>
          <w:rFonts w:hint="eastAsia"/>
          <w:b w:val="0"/>
          <w:bCs w:val="0"/>
          <w:highlight w:val="none"/>
        </w:rPr>
        <w:t>Raman spectrum</w:t>
      </w:r>
      <w:r>
        <w:rPr>
          <w:rFonts w:hint="eastAsia"/>
          <w:b w:val="0"/>
          <w:bCs w:val="0"/>
          <w:highlight w:val="none"/>
        </w:rPr>
        <w:tab/>
      </w:r>
      <w:r>
        <w:rPr>
          <w:rFonts w:hint="eastAsia"/>
          <w:b w:val="0"/>
          <w:bCs w:val="0"/>
          <w:highlight w:val="none"/>
        </w:rPr>
        <w:t>4.21</w:t>
      </w:r>
    </w:p>
    <w:p w14:paraId="732057F7">
      <w:pPr>
        <w:tabs>
          <w:tab w:val="right" w:leader="dot" w:pos="3780"/>
        </w:tabs>
        <w:ind w:firstLine="0" w:firstLineChars="0"/>
        <w:rPr>
          <w:rFonts w:hint="eastAsia"/>
          <w:b w:val="0"/>
          <w:bCs w:val="0"/>
          <w:highlight w:val="none"/>
        </w:rPr>
      </w:pPr>
      <w:r>
        <w:rPr>
          <w:rFonts w:hint="eastAsia"/>
          <w:b w:val="0"/>
          <w:bCs w:val="0"/>
          <w:highlight w:val="none"/>
        </w:rPr>
        <w:t>reference material</w:t>
      </w:r>
      <w:r>
        <w:rPr>
          <w:rFonts w:hint="eastAsia"/>
          <w:b w:val="0"/>
          <w:bCs w:val="0"/>
          <w:highlight w:val="none"/>
        </w:rPr>
        <w:tab/>
      </w:r>
      <w:r>
        <w:rPr>
          <w:rFonts w:hint="eastAsia"/>
          <w:b w:val="0"/>
          <w:bCs w:val="0"/>
          <w:highlight w:val="none"/>
        </w:rPr>
        <w:t>6.2</w:t>
      </w:r>
    </w:p>
    <w:p w14:paraId="09340E6A">
      <w:pPr>
        <w:tabs>
          <w:tab w:val="right" w:leader="dot" w:pos="3780"/>
        </w:tabs>
        <w:ind w:firstLine="0" w:firstLineChars="0"/>
        <w:rPr>
          <w:rFonts w:hint="eastAsia"/>
          <w:b w:val="0"/>
          <w:bCs w:val="0"/>
          <w:highlight w:val="none"/>
        </w:rPr>
      </w:pPr>
      <w:r>
        <w:rPr>
          <w:rFonts w:hint="eastAsia"/>
          <w:b w:val="0"/>
          <w:bCs w:val="0"/>
          <w:highlight w:val="none"/>
        </w:rPr>
        <w:t>refraction index</w:t>
      </w:r>
      <w:r>
        <w:rPr>
          <w:rFonts w:hint="eastAsia"/>
          <w:b w:val="0"/>
          <w:bCs w:val="0"/>
          <w:highlight w:val="none"/>
        </w:rPr>
        <w:tab/>
      </w:r>
      <w:r>
        <w:rPr>
          <w:rFonts w:hint="eastAsia"/>
          <w:b w:val="0"/>
          <w:bCs w:val="0"/>
          <w:highlight w:val="none"/>
        </w:rPr>
        <w:t>4.32</w:t>
      </w:r>
    </w:p>
    <w:p w14:paraId="07A479C8">
      <w:pPr>
        <w:tabs>
          <w:tab w:val="right" w:leader="dot" w:pos="3780"/>
        </w:tabs>
        <w:ind w:firstLine="0" w:firstLineChars="0"/>
        <w:rPr>
          <w:rFonts w:hint="eastAsia"/>
          <w:b w:val="0"/>
          <w:bCs w:val="0"/>
          <w:highlight w:val="none"/>
        </w:rPr>
      </w:pPr>
      <w:r>
        <w:rPr>
          <w:rFonts w:hint="eastAsia"/>
          <w:b w:val="0"/>
          <w:bCs w:val="0"/>
          <w:highlight w:val="none"/>
        </w:rPr>
        <w:t>residual stress</w:t>
      </w:r>
      <w:r>
        <w:rPr>
          <w:rFonts w:hint="eastAsia"/>
          <w:b w:val="0"/>
          <w:bCs w:val="0"/>
          <w:highlight w:val="none"/>
        </w:rPr>
        <w:tab/>
      </w:r>
      <w:r>
        <w:rPr>
          <w:rFonts w:hint="eastAsia"/>
          <w:b w:val="0"/>
          <w:bCs w:val="0"/>
          <w:highlight w:val="none"/>
        </w:rPr>
        <w:t>4.54</w:t>
      </w:r>
    </w:p>
    <w:p w14:paraId="55A8291A">
      <w:pPr>
        <w:tabs>
          <w:tab w:val="right" w:leader="dot" w:pos="3780"/>
        </w:tabs>
        <w:ind w:firstLine="0" w:firstLineChars="0"/>
        <w:rPr>
          <w:rFonts w:hint="eastAsia"/>
          <w:b w:val="0"/>
          <w:bCs w:val="0"/>
          <w:highlight w:val="none"/>
        </w:rPr>
      </w:pPr>
      <w:r>
        <w:rPr>
          <w:rFonts w:hint="eastAsia"/>
          <w:b w:val="0"/>
          <w:bCs w:val="0"/>
          <w:highlight w:val="none"/>
        </w:rPr>
        <w:t>resistivity</w:t>
      </w:r>
      <w:r>
        <w:rPr>
          <w:rFonts w:hint="eastAsia"/>
          <w:b w:val="0"/>
          <w:bCs w:val="0"/>
          <w:highlight w:val="none"/>
        </w:rPr>
        <w:tab/>
      </w:r>
      <w:r>
        <w:rPr>
          <w:rFonts w:hint="eastAsia"/>
          <w:b w:val="0"/>
          <w:bCs w:val="0"/>
          <w:highlight w:val="none"/>
        </w:rPr>
        <w:t>4.44</w:t>
      </w:r>
    </w:p>
    <w:p w14:paraId="6DF3FC68">
      <w:pPr>
        <w:tabs>
          <w:tab w:val="right" w:leader="dot" w:pos="3780"/>
        </w:tabs>
        <w:ind w:firstLine="0" w:firstLineChars="0"/>
        <w:jc w:val="center"/>
        <w:rPr>
          <w:rFonts w:hint="eastAsia" w:eastAsia="宋体"/>
          <w:b w:val="0"/>
          <w:bCs w:val="0"/>
          <w:highlight w:val="none"/>
          <w:lang w:val="en-US" w:eastAsia="zh-CN"/>
        </w:rPr>
      </w:pPr>
      <w:r>
        <w:rPr>
          <w:rFonts w:hint="eastAsia"/>
          <w:b w:val="0"/>
          <w:bCs w:val="0"/>
          <w:highlight w:val="none"/>
          <w:lang w:val="en-US" w:eastAsia="zh-CN"/>
        </w:rPr>
        <w:t>S</w:t>
      </w:r>
    </w:p>
    <w:p w14:paraId="13378DF1">
      <w:pPr>
        <w:tabs>
          <w:tab w:val="right" w:leader="dot" w:pos="3780"/>
        </w:tabs>
        <w:ind w:firstLine="0" w:firstLineChars="0"/>
        <w:rPr>
          <w:rFonts w:hint="eastAsia"/>
          <w:b w:val="0"/>
          <w:bCs w:val="0"/>
          <w:highlight w:val="none"/>
        </w:rPr>
      </w:pPr>
      <w:r>
        <w:rPr>
          <w:rFonts w:hint="eastAsia"/>
          <w:b w:val="0"/>
          <w:bCs w:val="0"/>
          <w:highlight w:val="none"/>
        </w:rPr>
        <w:t>scanning electron microscopy</w:t>
      </w:r>
      <w:r>
        <w:rPr>
          <w:rFonts w:hint="eastAsia"/>
          <w:b w:val="0"/>
          <w:bCs w:val="0"/>
          <w:highlight w:val="none"/>
        </w:rPr>
        <w:tab/>
      </w:r>
      <w:r>
        <w:rPr>
          <w:rFonts w:hint="eastAsia"/>
          <w:b w:val="0"/>
          <w:bCs w:val="0"/>
          <w:highlight w:val="none"/>
        </w:rPr>
        <w:t>7.11</w:t>
      </w:r>
    </w:p>
    <w:p w14:paraId="52AC8821">
      <w:pPr>
        <w:tabs>
          <w:tab w:val="right" w:leader="dot" w:pos="3780"/>
        </w:tabs>
        <w:ind w:firstLine="0" w:firstLineChars="0"/>
        <w:rPr>
          <w:rFonts w:hint="eastAsia"/>
          <w:b w:val="0"/>
          <w:bCs w:val="0"/>
          <w:highlight w:val="none"/>
        </w:rPr>
      </w:pPr>
      <w:r>
        <w:rPr>
          <w:rFonts w:hint="eastAsia"/>
          <w:b w:val="0"/>
          <w:bCs w:val="0"/>
          <w:highlight w:val="none"/>
        </w:rPr>
        <w:t>scanning probe microscopy</w:t>
      </w:r>
      <w:r>
        <w:rPr>
          <w:rFonts w:hint="eastAsia"/>
          <w:b w:val="0"/>
          <w:bCs w:val="0"/>
          <w:highlight w:val="none"/>
        </w:rPr>
        <w:tab/>
      </w:r>
      <w:r>
        <w:rPr>
          <w:rFonts w:hint="eastAsia"/>
          <w:b w:val="0"/>
          <w:bCs w:val="0"/>
          <w:highlight w:val="none"/>
        </w:rPr>
        <w:t>7.7</w:t>
      </w:r>
    </w:p>
    <w:p w14:paraId="174BE437">
      <w:pPr>
        <w:tabs>
          <w:tab w:val="right" w:leader="dot" w:pos="3780"/>
        </w:tabs>
        <w:ind w:firstLine="0" w:firstLineChars="0"/>
        <w:rPr>
          <w:rFonts w:hint="eastAsia"/>
          <w:b w:val="0"/>
          <w:bCs w:val="0"/>
          <w:highlight w:val="none"/>
        </w:rPr>
      </w:pPr>
      <w:r>
        <w:rPr>
          <w:rFonts w:hint="eastAsia"/>
          <w:b w:val="0"/>
          <w:bCs w:val="0"/>
          <w:highlight w:val="none"/>
        </w:rPr>
        <w:t>scanning surface inspection system</w:t>
      </w:r>
      <w:r>
        <w:rPr>
          <w:rFonts w:hint="eastAsia"/>
          <w:b w:val="0"/>
          <w:bCs w:val="0"/>
          <w:highlight w:val="none"/>
          <w:lang w:val="en-US" w:eastAsia="zh-CN"/>
        </w:rPr>
        <w:tab/>
      </w:r>
      <w:r>
        <w:rPr>
          <w:rFonts w:hint="eastAsia"/>
          <w:b w:val="0"/>
          <w:bCs w:val="0"/>
          <w:highlight w:val="none"/>
        </w:rPr>
        <w:t>8.1.19</w:t>
      </w:r>
    </w:p>
    <w:p w14:paraId="5C46E829">
      <w:pPr>
        <w:tabs>
          <w:tab w:val="right" w:leader="dot" w:pos="3780"/>
        </w:tabs>
        <w:ind w:firstLine="0" w:firstLineChars="0"/>
        <w:jc w:val="left"/>
        <w:rPr>
          <w:rFonts w:hint="eastAsia"/>
          <w:b w:val="0"/>
          <w:bCs w:val="0"/>
          <w:highlight w:val="none"/>
        </w:rPr>
      </w:pPr>
      <w:r>
        <w:rPr>
          <w:rFonts w:hint="eastAsia"/>
          <w:b w:val="0"/>
          <w:bCs w:val="0"/>
          <w:highlight w:val="none"/>
        </w:rPr>
        <w:t>scanning transmission electron microscopy</w:t>
      </w:r>
      <w:r>
        <w:rPr>
          <w:rFonts w:hint="eastAsia"/>
          <w:b w:val="0"/>
          <w:bCs w:val="0"/>
          <w:highlight w:val="none"/>
        </w:rPr>
        <w:tab/>
      </w:r>
      <w:r>
        <w:rPr>
          <w:rFonts w:hint="eastAsia"/>
          <w:b w:val="0"/>
          <w:bCs w:val="0"/>
          <w:highlight w:val="none"/>
        </w:rPr>
        <w:t>7.14</w:t>
      </w:r>
    </w:p>
    <w:p w14:paraId="1E6A9F84">
      <w:pPr>
        <w:tabs>
          <w:tab w:val="right" w:leader="dot" w:pos="3780"/>
        </w:tabs>
        <w:ind w:firstLine="0" w:firstLineChars="0"/>
        <w:rPr>
          <w:rFonts w:hint="eastAsia"/>
          <w:b w:val="0"/>
          <w:bCs w:val="0"/>
          <w:highlight w:val="none"/>
        </w:rPr>
      </w:pPr>
      <w:r>
        <w:rPr>
          <w:rFonts w:hint="eastAsia"/>
          <w:b w:val="0"/>
          <w:bCs w:val="0"/>
          <w:highlight w:val="none"/>
        </w:rPr>
        <w:t>scanning tunneling microscopy</w:t>
      </w:r>
      <w:r>
        <w:rPr>
          <w:rFonts w:hint="eastAsia"/>
          <w:b w:val="0"/>
          <w:bCs w:val="0"/>
          <w:highlight w:val="none"/>
        </w:rPr>
        <w:tab/>
      </w:r>
      <w:r>
        <w:rPr>
          <w:rFonts w:hint="eastAsia"/>
          <w:b w:val="0"/>
          <w:bCs w:val="0"/>
          <w:highlight w:val="none"/>
        </w:rPr>
        <w:t>7.9</w:t>
      </w:r>
    </w:p>
    <w:p w14:paraId="64271BA7">
      <w:pPr>
        <w:tabs>
          <w:tab w:val="right" w:leader="dot" w:pos="3780"/>
        </w:tabs>
        <w:ind w:firstLine="0" w:firstLineChars="0"/>
        <w:rPr>
          <w:rFonts w:hint="eastAsia"/>
          <w:b w:val="0"/>
          <w:bCs w:val="0"/>
          <w:highlight w:val="none"/>
        </w:rPr>
      </w:pPr>
      <w:r>
        <w:rPr>
          <w:rFonts w:hint="eastAsia"/>
          <w:b w:val="0"/>
          <w:bCs w:val="0"/>
          <w:highlight w:val="none"/>
        </w:rPr>
        <w:t>secondary-ion mass spectrometry</w:t>
      </w:r>
      <w:r>
        <w:rPr>
          <w:rFonts w:hint="eastAsia"/>
          <w:b w:val="0"/>
          <w:bCs w:val="0"/>
          <w:highlight w:val="none"/>
          <w:lang w:val="en-US" w:eastAsia="zh-CN"/>
        </w:rPr>
        <w:tab/>
      </w:r>
      <w:r>
        <w:rPr>
          <w:rFonts w:hint="eastAsia"/>
          <w:b w:val="0"/>
          <w:bCs w:val="0"/>
          <w:highlight w:val="none"/>
        </w:rPr>
        <w:t>7.27</w:t>
      </w:r>
    </w:p>
    <w:p w14:paraId="6E375DFE">
      <w:pPr>
        <w:tabs>
          <w:tab w:val="right" w:leader="dot" w:pos="3780"/>
        </w:tabs>
        <w:ind w:firstLine="0" w:firstLineChars="0"/>
        <w:rPr>
          <w:rFonts w:hint="eastAsia"/>
          <w:b w:val="0"/>
          <w:bCs w:val="0"/>
          <w:highlight w:val="none"/>
        </w:rPr>
      </w:pPr>
      <w:r>
        <w:rPr>
          <w:rFonts w:hint="eastAsia"/>
          <w:b w:val="0"/>
          <w:bCs w:val="0"/>
          <w:highlight w:val="none"/>
        </w:rPr>
        <w:t>Seebeck effect</w:t>
      </w:r>
      <w:r>
        <w:rPr>
          <w:rFonts w:hint="eastAsia"/>
          <w:b w:val="0"/>
          <w:bCs w:val="0"/>
          <w:highlight w:val="none"/>
        </w:rPr>
        <w:tab/>
      </w:r>
      <w:r>
        <w:rPr>
          <w:rFonts w:hint="eastAsia"/>
          <w:b w:val="0"/>
          <w:bCs w:val="0"/>
          <w:highlight w:val="none"/>
        </w:rPr>
        <w:t>4.42</w:t>
      </w:r>
    </w:p>
    <w:p w14:paraId="1ABB3E00">
      <w:pPr>
        <w:tabs>
          <w:tab w:val="right" w:leader="dot" w:pos="3780"/>
        </w:tabs>
        <w:ind w:firstLine="0" w:firstLineChars="0"/>
        <w:rPr>
          <w:rFonts w:hint="eastAsia"/>
          <w:b w:val="0"/>
          <w:bCs w:val="0"/>
          <w:highlight w:val="none"/>
        </w:rPr>
      </w:pPr>
      <w:r>
        <w:rPr>
          <w:rFonts w:hint="eastAsia"/>
          <w:b w:val="0"/>
          <w:bCs w:val="0"/>
          <w:highlight w:val="none"/>
        </w:rPr>
        <w:t>semiconductor</w:t>
      </w:r>
      <w:r>
        <w:rPr>
          <w:rFonts w:hint="eastAsia"/>
          <w:b w:val="0"/>
          <w:bCs w:val="0"/>
          <w:highlight w:val="none"/>
        </w:rPr>
        <w:tab/>
      </w:r>
      <w:r>
        <w:rPr>
          <w:rFonts w:hint="eastAsia"/>
          <w:b w:val="0"/>
          <w:bCs w:val="0"/>
          <w:highlight w:val="none"/>
        </w:rPr>
        <w:t>8.1.1</w:t>
      </w:r>
    </w:p>
    <w:p w14:paraId="5E35528F">
      <w:pPr>
        <w:tabs>
          <w:tab w:val="right" w:leader="dot" w:pos="3780"/>
        </w:tabs>
        <w:ind w:firstLine="0" w:firstLineChars="0"/>
        <w:rPr>
          <w:rFonts w:hint="eastAsia"/>
          <w:b w:val="0"/>
          <w:bCs w:val="0"/>
          <w:highlight w:val="none"/>
        </w:rPr>
      </w:pPr>
      <w:r>
        <w:rPr>
          <w:rFonts w:hint="eastAsia"/>
          <w:b w:val="0"/>
          <w:bCs w:val="0"/>
          <w:highlight w:val="none"/>
        </w:rPr>
        <w:t>semiconductor device</w:t>
      </w:r>
      <w:r>
        <w:rPr>
          <w:rFonts w:hint="eastAsia"/>
          <w:b w:val="0"/>
          <w:bCs w:val="0"/>
          <w:highlight w:val="none"/>
        </w:rPr>
        <w:tab/>
      </w:r>
      <w:r>
        <w:rPr>
          <w:rFonts w:hint="eastAsia"/>
          <w:b w:val="0"/>
          <w:bCs w:val="0"/>
          <w:highlight w:val="none"/>
        </w:rPr>
        <w:t>8.1.3</w:t>
      </w:r>
    </w:p>
    <w:p w14:paraId="7A0EB8B2">
      <w:pPr>
        <w:tabs>
          <w:tab w:val="right" w:leader="dot" w:pos="3780"/>
        </w:tabs>
        <w:ind w:firstLine="0" w:firstLineChars="0"/>
        <w:rPr>
          <w:rFonts w:hint="eastAsia"/>
          <w:b w:val="0"/>
          <w:bCs w:val="0"/>
          <w:highlight w:val="none"/>
        </w:rPr>
      </w:pPr>
      <w:r>
        <w:rPr>
          <w:rFonts w:hint="eastAsia"/>
          <w:b w:val="0"/>
          <w:bCs w:val="0"/>
          <w:highlight w:val="none"/>
        </w:rPr>
        <w:t>service life</w:t>
      </w:r>
      <w:r>
        <w:rPr>
          <w:rFonts w:hint="eastAsia"/>
          <w:b w:val="0"/>
          <w:bCs w:val="0"/>
          <w:highlight w:val="none"/>
        </w:rPr>
        <w:tab/>
      </w:r>
      <w:r>
        <w:rPr>
          <w:rFonts w:hint="eastAsia"/>
          <w:b w:val="0"/>
          <w:bCs w:val="0"/>
          <w:highlight w:val="none"/>
        </w:rPr>
        <w:t>8.2.12</w:t>
      </w:r>
    </w:p>
    <w:p w14:paraId="4FA4460E">
      <w:pPr>
        <w:tabs>
          <w:tab w:val="right" w:leader="dot" w:pos="3780"/>
        </w:tabs>
        <w:ind w:firstLine="0" w:firstLineChars="0"/>
        <w:rPr>
          <w:rFonts w:hint="eastAsia"/>
          <w:b w:val="0"/>
          <w:bCs w:val="0"/>
          <w:highlight w:val="none"/>
        </w:rPr>
      </w:pPr>
      <w:r>
        <w:rPr>
          <w:rFonts w:hint="eastAsia"/>
          <w:b w:val="0"/>
          <w:bCs w:val="0"/>
          <w:highlight w:val="none"/>
        </w:rPr>
        <w:t>shear modulus</w:t>
      </w:r>
      <w:r>
        <w:rPr>
          <w:rFonts w:hint="eastAsia"/>
          <w:b w:val="0"/>
          <w:bCs w:val="0"/>
          <w:highlight w:val="none"/>
        </w:rPr>
        <w:tab/>
      </w:r>
      <w:r>
        <w:rPr>
          <w:rFonts w:hint="eastAsia"/>
          <w:b w:val="0"/>
          <w:bCs w:val="0"/>
          <w:highlight w:val="none"/>
        </w:rPr>
        <w:t>4.58</w:t>
      </w:r>
    </w:p>
    <w:p w14:paraId="76F292C4">
      <w:pPr>
        <w:tabs>
          <w:tab w:val="right" w:leader="dot" w:pos="3780"/>
        </w:tabs>
        <w:ind w:firstLine="0" w:firstLineChars="0"/>
        <w:rPr>
          <w:rFonts w:hint="eastAsia"/>
          <w:b w:val="0"/>
          <w:bCs w:val="0"/>
          <w:highlight w:val="none"/>
        </w:rPr>
      </w:pPr>
      <w:r>
        <w:rPr>
          <w:rFonts w:hint="eastAsia"/>
          <w:b w:val="0"/>
          <w:bCs w:val="0"/>
          <w:highlight w:val="none"/>
        </w:rPr>
        <w:t>sheet resistance</w:t>
      </w:r>
      <w:r>
        <w:rPr>
          <w:rFonts w:hint="eastAsia"/>
          <w:b w:val="0"/>
          <w:bCs w:val="0"/>
          <w:highlight w:val="none"/>
        </w:rPr>
        <w:tab/>
      </w:r>
      <w:r>
        <w:rPr>
          <w:rFonts w:hint="eastAsia"/>
          <w:b w:val="0"/>
          <w:bCs w:val="0"/>
          <w:highlight w:val="none"/>
        </w:rPr>
        <w:t>4.43</w:t>
      </w:r>
    </w:p>
    <w:p w14:paraId="6ACFB6C4">
      <w:pPr>
        <w:tabs>
          <w:tab w:val="right" w:leader="dot" w:pos="3780"/>
        </w:tabs>
        <w:ind w:firstLine="0" w:firstLineChars="0"/>
        <w:rPr>
          <w:rFonts w:hint="eastAsia"/>
          <w:b w:val="0"/>
          <w:bCs w:val="0"/>
          <w:highlight w:val="none"/>
        </w:rPr>
      </w:pPr>
      <w:r>
        <w:rPr>
          <w:rFonts w:hint="eastAsia"/>
          <w:b w:val="0"/>
          <w:bCs w:val="0"/>
          <w:highlight w:val="none"/>
        </w:rPr>
        <w:t>size analysis</w:t>
      </w:r>
      <w:r>
        <w:rPr>
          <w:rFonts w:hint="eastAsia"/>
          <w:b w:val="0"/>
          <w:bCs w:val="0"/>
          <w:highlight w:val="none"/>
        </w:rPr>
        <w:tab/>
      </w:r>
      <w:r>
        <w:rPr>
          <w:rFonts w:hint="eastAsia"/>
          <w:b w:val="0"/>
          <w:bCs w:val="0"/>
          <w:highlight w:val="none"/>
        </w:rPr>
        <w:t>4.3</w:t>
      </w:r>
    </w:p>
    <w:p w14:paraId="051C5902">
      <w:pPr>
        <w:tabs>
          <w:tab w:val="right" w:leader="dot" w:pos="3780"/>
        </w:tabs>
        <w:ind w:firstLine="0" w:firstLineChars="0"/>
        <w:rPr>
          <w:rFonts w:hint="eastAsia"/>
          <w:b w:val="0"/>
          <w:bCs w:val="0"/>
          <w:highlight w:val="none"/>
        </w:rPr>
      </w:pPr>
      <w:r>
        <w:rPr>
          <w:rFonts w:hint="eastAsia"/>
          <w:b w:val="0"/>
          <w:bCs w:val="0"/>
          <w:highlight w:val="none"/>
        </w:rPr>
        <w:t>size of specificity</w:t>
      </w:r>
      <w:r>
        <w:rPr>
          <w:rFonts w:hint="eastAsia"/>
          <w:b w:val="0"/>
          <w:bCs w:val="0"/>
          <w:highlight w:val="none"/>
        </w:rPr>
        <w:tab/>
      </w:r>
      <w:r>
        <w:rPr>
          <w:rFonts w:hint="eastAsia"/>
          <w:b w:val="0"/>
          <w:bCs w:val="0"/>
          <w:highlight w:val="none"/>
        </w:rPr>
        <w:t>4.4</w:t>
      </w:r>
    </w:p>
    <w:p w14:paraId="028C5BCA">
      <w:pPr>
        <w:tabs>
          <w:tab w:val="right" w:leader="dot" w:pos="3780"/>
        </w:tabs>
        <w:ind w:firstLine="0" w:firstLineChars="0"/>
        <w:rPr>
          <w:rFonts w:hint="eastAsia"/>
          <w:b w:val="0"/>
          <w:bCs w:val="0"/>
          <w:highlight w:val="none"/>
        </w:rPr>
      </w:pPr>
      <w:r>
        <w:rPr>
          <w:rFonts w:hint="eastAsia"/>
          <w:b w:val="0"/>
          <w:bCs w:val="0"/>
          <w:highlight w:val="none"/>
        </w:rPr>
        <w:t>small angle X-ray scattering</w:t>
      </w:r>
      <w:r>
        <w:rPr>
          <w:rFonts w:hint="eastAsia"/>
          <w:b w:val="0"/>
          <w:bCs w:val="0"/>
          <w:highlight w:val="none"/>
        </w:rPr>
        <w:tab/>
      </w:r>
      <w:r>
        <w:rPr>
          <w:rFonts w:hint="eastAsia"/>
          <w:b w:val="0"/>
          <w:bCs w:val="0"/>
          <w:highlight w:val="none"/>
        </w:rPr>
        <w:t>7.6</w:t>
      </w:r>
    </w:p>
    <w:p w14:paraId="4B378D70">
      <w:pPr>
        <w:tabs>
          <w:tab w:val="right" w:leader="dot" w:pos="3780"/>
        </w:tabs>
        <w:ind w:firstLine="0" w:firstLineChars="0"/>
        <w:rPr>
          <w:rFonts w:hint="eastAsia"/>
          <w:b w:val="0"/>
          <w:bCs w:val="0"/>
          <w:highlight w:val="none"/>
        </w:rPr>
      </w:pPr>
      <w:r>
        <w:rPr>
          <w:rFonts w:hint="eastAsia"/>
          <w:b w:val="0"/>
          <w:bCs w:val="0"/>
          <w:highlight w:val="none"/>
        </w:rPr>
        <w:t>solar cell</w:t>
      </w:r>
      <w:r>
        <w:rPr>
          <w:rFonts w:hint="eastAsia"/>
          <w:b w:val="0"/>
          <w:bCs w:val="0"/>
          <w:highlight w:val="none"/>
        </w:rPr>
        <w:tab/>
      </w:r>
      <w:r>
        <w:rPr>
          <w:rFonts w:hint="eastAsia"/>
          <w:b w:val="0"/>
          <w:bCs w:val="0"/>
          <w:highlight w:val="none"/>
        </w:rPr>
        <w:t>8.2.16</w:t>
      </w:r>
    </w:p>
    <w:p w14:paraId="33C07D32">
      <w:pPr>
        <w:tabs>
          <w:tab w:val="right" w:leader="dot" w:pos="3780"/>
        </w:tabs>
        <w:ind w:firstLine="0" w:firstLineChars="0"/>
        <w:rPr>
          <w:rFonts w:hint="eastAsia"/>
          <w:b w:val="0"/>
          <w:bCs w:val="0"/>
          <w:highlight w:val="none"/>
        </w:rPr>
      </w:pPr>
      <w:r>
        <w:rPr>
          <w:rFonts w:hint="eastAsia"/>
          <w:b w:val="0"/>
          <w:bCs w:val="0"/>
          <w:highlight w:val="none"/>
        </w:rPr>
        <w:t>solar energy</w:t>
      </w:r>
      <w:r>
        <w:rPr>
          <w:rFonts w:hint="eastAsia"/>
          <w:b w:val="0"/>
          <w:bCs w:val="0"/>
          <w:highlight w:val="none"/>
        </w:rPr>
        <w:tab/>
      </w:r>
      <w:r>
        <w:rPr>
          <w:rFonts w:hint="eastAsia"/>
          <w:b w:val="0"/>
          <w:bCs w:val="0"/>
          <w:highlight w:val="none"/>
        </w:rPr>
        <w:t>8.2.15</w:t>
      </w:r>
    </w:p>
    <w:p w14:paraId="0C1B2909">
      <w:pPr>
        <w:tabs>
          <w:tab w:val="right" w:leader="dot" w:pos="3780"/>
        </w:tabs>
        <w:ind w:firstLine="0" w:firstLineChars="0"/>
        <w:rPr>
          <w:rFonts w:hint="eastAsia"/>
          <w:b w:val="0"/>
          <w:bCs w:val="0"/>
          <w:highlight w:val="none"/>
        </w:rPr>
      </w:pPr>
      <w:r>
        <w:rPr>
          <w:rFonts w:hint="eastAsia"/>
          <w:b w:val="0"/>
          <w:bCs w:val="0"/>
          <w:highlight w:val="none"/>
        </w:rPr>
        <w:t>spatial resolution</w:t>
      </w:r>
      <w:r>
        <w:rPr>
          <w:rFonts w:hint="eastAsia"/>
          <w:b w:val="0"/>
          <w:bCs w:val="0"/>
          <w:highlight w:val="none"/>
        </w:rPr>
        <w:tab/>
      </w:r>
      <w:r>
        <w:rPr>
          <w:rFonts w:hint="eastAsia"/>
          <w:b w:val="0"/>
          <w:bCs w:val="0"/>
          <w:highlight w:val="none"/>
        </w:rPr>
        <w:t>4.16</w:t>
      </w:r>
    </w:p>
    <w:p w14:paraId="3D09CFF2">
      <w:pPr>
        <w:tabs>
          <w:tab w:val="right" w:leader="dot" w:pos="3780"/>
        </w:tabs>
        <w:ind w:firstLine="0" w:firstLineChars="0"/>
        <w:rPr>
          <w:rFonts w:hint="eastAsia"/>
          <w:b w:val="0"/>
          <w:bCs w:val="0"/>
          <w:highlight w:val="none"/>
        </w:rPr>
      </w:pPr>
      <w:r>
        <w:rPr>
          <w:rFonts w:hint="eastAsia"/>
          <w:b w:val="0"/>
          <w:bCs w:val="0"/>
          <w:highlight w:val="none"/>
        </w:rPr>
        <w:t>specific heat capacity at constant pressure</w:t>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lang w:val="en-US" w:eastAsia="zh-CN"/>
        </w:rPr>
        <w:tab/>
      </w:r>
      <w:r>
        <w:rPr>
          <w:rFonts w:hint="eastAsia"/>
          <w:b w:val="0"/>
          <w:bCs w:val="0"/>
          <w:highlight w:val="none"/>
        </w:rPr>
        <w:t>4.41</w:t>
      </w:r>
    </w:p>
    <w:p w14:paraId="65CEEE9F">
      <w:pPr>
        <w:tabs>
          <w:tab w:val="right" w:leader="dot" w:pos="3780"/>
        </w:tabs>
        <w:ind w:firstLine="0" w:firstLineChars="0"/>
        <w:rPr>
          <w:rFonts w:hint="eastAsia"/>
          <w:b w:val="0"/>
          <w:bCs w:val="0"/>
          <w:highlight w:val="none"/>
        </w:rPr>
      </w:pPr>
      <w:r>
        <w:rPr>
          <w:rFonts w:hint="eastAsia"/>
          <w:b w:val="0"/>
          <w:bCs w:val="0"/>
          <w:highlight w:val="none"/>
        </w:rPr>
        <w:t>specific surface area</w:t>
      </w:r>
      <w:r>
        <w:rPr>
          <w:rFonts w:hint="eastAsia"/>
          <w:b w:val="0"/>
          <w:bCs w:val="0"/>
          <w:highlight w:val="none"/>
        </w:rPr>
        <w:tab/>
      </w:r>
      <w:r>
        <w:rPr>
          <w:rFonts w:hint="eastAsia"/>
          <w:b w:val="0"/>
          <w:bCs w:val="0"/>
          <w:highlight w:val="none"/>
        </w:rPr>
        <w:t>4.65</w:t>
      </w:r>
    </w:p>
    <w:p w14:paraId="4A795F74">
      <w:pPr>
        <w:tabs>
          <w:tab w:val="right" w:leader="dot" w:pos="3780"/>
        </w:tabs>
        <w:ind w:firstLine="0" w:firstLineChars="0"/>
        <w:rPr>
          <w:rFonts w:hint="eastAsia"/>
          <w:b w:val="0"/>
          <w:bCs w:val="0"/>
          <w:highlight w:val="none"/>
        </w:rPr>
      </w:pPr>
      <w:r>
        <w:rPr>
          <w:rFonts w:hint="eastAsia"/>
          <w:b w:val="0"/>
          <w:bCs w:val="0"/>
          <w:highlight w:val="none"/>
        </w:rPr>
        <w:t>sputtering rate</w:t>
      </w:r>
      <w:r>
        <w:rPr>
          <w:rFonts w:hint="eastAsia"/>
          <w:b w:val="0"/>
          <w:bCs w:val="0"/>
          <w:highlight w:val="none"/>
        </w:rPr>
        <w:tab/>
      </w:r>
      <w:r>
        <w:rPr>
          <w:rFonts w:hint="eastAsia"/>
          <w:b w:val="0"/>
          <w:bCs w:val="0"/>
          <w:highlight w:val="none"/>
        </w:rPr>
        <w:t>4.18</w:t>
      </w:r>
    </w:p>
    <w:p w14:paraId="561592B9">
      <w:pPr>
        <w:tabs>
          <w:tab w:val="right" w:leader="dot" w:pos="3780"/>
        </w:tabs>
        <w:ind w:firstLine="0" w:firstLineChars="0"/>
        <w:rPr>
          <w:rFonts w:hint="eastAsia"/>
          <w:b w:val="0"/>
          <w:bCs w:val="0"/>
          <w:highlight w:val="none"/>
        </w:rPr>
        <w:sectPr>
          <w:type w:val="continuous"/>
          <w:pgSz w:w="11906" w:h="16838"/>
          <w:pgMar w:top="1440" w:right="1134" w:bottom="1588" w:left="1418" w:header="851" w:footer="992" w:gutter="0"/>
          <w:cols w:equalWidth="0" w:num="2">
            <w:col w:w="4464" w:space="425"/>
            <w:col w:w="4464"/>
          </w:cols>
          <w:titlePg/>
          <w:docGrid w:type="linesAndChars" w:linePitch="312" w:charSpace="0"/>
        </w:sectPr>
      </w:pPr>
    </w:p>
    <w:p w14:paraId="322DBC2C">
      <w:pPr>
        <w:tabs>
          <w:tab w:val="right" w:leader="dot" w:pos="3780"/>
        </w:tabs>
        <w:ind w:firstLine="0" w:firstLineChars="0"/>
        <w:rPr>
          <w:rFonts w:hint="eastAsia"/>
          <w:b w:val="0"/>
          <w:bCs w:val="0"/>
          <w:highlight w:val="none"/>
        </w:rPr>
      </w:pPr>
      <w:r>
        <w:rPr>
          <w:rFonts w:hint="eastAsia"/>
          <w:b w:val="0"/>
          <w:bCs w:val="0"/>
          <w:highlight w:val="none"/>
        </w:rPr>
        <w:t>substrate</w:t>
      </w:r>
      <w:r>
        <w:rPr>
          <w:rFonts w:hint="eastAsia"/>
          <w:b w:val="0"/>
          <w:bCs w:val="0"/>
          <w:highlight w:val="none"/>
        </w:rPr>
        <w:tab/>
      </w:r>
      <w:r>
        <w:rPr>
          <w:rFonts w:hint="eastAsia"/>
          <w:b w:val="0"/>
          <w:bCs w:val="0"/>
          <w:highlight w:val="none"/>
        </w:rPr>
        <w:t>8.1.9</w:t>
      </w:r>
    </w:p>
    <w:p w14:paraId="326F60C0">
      <w:pPr>
        <w:tabs>
          <w:tab w:val="right" w:leader="dot" w:pos="3780"/>
        </w:tabs>
        <w:ind w:firstLine="0" w:firstLineChars="0"/>
        <w:rPr>
          <w:rFonts w:hint="eastAsia"/>
          <w:b w:val="0"/>
          <w:bCs w:val="0"/>
          <w:highlight w:val="none"/>
        </w:rPr>
      </w:pPr>
      <w:r>
        <w:rPr>
          <w:rFonts w:hint="eastAsia"/>
          <w:b w:val="0"/>
          <w:bCs w:val="0"/>
          <w:highlight w:val="none"/>
        </w:rPr>
        <w:t>surface defect</w:t>
      </w:r>
      <w:r>
        <w:rPr>
          <w:rFonts w:hint="eastAsia"/>
          <w:b w:val="0"/>
          <w:bCs w:val="0"/>
          <w:highlight w:val="none"/>
        </w:rPr>
        <w:tab/>
      </w:r>
      <w:r>
        <w:rPr>
          <w:rFonts w:hint="eastAsia"/>
          <w:b w:val="0"/>
          <w:bCs w:val="0"/>
          <w:highlight w:val="none"/>
        </w:rPr>
        <w:t>8.1.8</w:t>
      </w:r>
    </w:p>
    <w:p w14:paraId="70D69A62">
      <w:pPr>
        <w:tabs>
          <w:tab w:val="right" w:leader="dot" w:pos="3780"/>
        </w:tabs>
        <w:ind w:firstLine="0" w:firstLineChars="0"/>
        <w:rPr>
          <w:rFonts w:hint="eastAsia"/>
          <w:b w:val="0"/>
          <w:bCs w:val="0"/>
          <w:highlight w:val="none"/>
        </w:rPr>
      </w:pPr>
      <w:r>
        <w:rPr>
          <w:rFonts w:hint="eastAsia"/>
          <w:b w:val="0"/>
          <w:bCs w:val="0"/>
          <w:highlight w:val="none"/>
        </w:rPr>
        <w:t>surface enhanced Raman spectroscopy</w:t>
      </w:r>
      <w:r>
        <w:rPr>
          <w:rFonts w:hint="eastAsia"/>
          <w:b w:val="0"/>
          <w:bCs w:val="0"/>
          <w:highlight w:val="none"/>
          <w:lang w:val="en-US" w:eastAsia="zh-CN"/>
        </w:rPr>
        <w:tab/>
      </w:r>
      <w:r>
        <w:rPr>
          <w:rFonts w:hint="eastAsia"/>
          <w:b w:val="0"/>
          <w:bCs w:val="0"/>
          <w:highlight w:val="none"/>
          <w:lang w:val="en-US" w:eastAsia="zh-CN"/>
        </w:rPr>
        <w:tab/>
      </w:r>
    </w:p>
    <w:p w14:paraId="736CAECE">
      <w:pPr>
        <w:tabs>
          <w:tab w:val="right" w:leader="dot" w:pos="3780"/>
        </w:tabs>
        <w:jc w:val="both"/>
        <w:rPr>
          <w:rFonts w:hint="eastAsia"/>
          <w:b w:val="0"/>
          <w:bCs w:val="0"/>
          <w:highlight w:val="none"/>
          <w:lang w:val="en-US" w:eastAsia="zh-CN"/>
        </w:rPr>
      </w:pPr>
      <w:r>
        <w:rPr>
          <w:rFonts w:hint="eastAsia"/>
          <w:b w:val="0"/>
          <w:bCs w:val="0"/>
          <w:highlight w:val="none"/>
          <w:lang w:val="en-US" w:eastAsia="zh-CN"/>
        </w:rPr>
        <w:tab/>
      </w:r>
      <w:r>
        <w:rPr>
          <w:rFonts w:hint="eastAsia"/>
          <w:b w:val="0"/>
          <w:bCs w:val="0"/>
          <w:highlight w:val="none"/>
        </w:rPr>
        <w:t>7.31</w:t>
      </w:r>
    </w:p>
    <w:p w14:paraId="10D26964">
      <w:pPr>
        <w:tabs>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T</w:t>
      </w:r>
    </w:p>
    <w:p w14:paraId="76E1DC7F">
      <w:pPr>
        <w:tabs>
          <w:tab w:val="right" w:leader="dot" w:pos="3780"/>
        </w:tabs>
        <w:ind w:firstLine="0" w:firstLineChars="0"/>
        <w:rPr>
          <w:rFonts w:hint="eastAsia"/>
          <w:b w:val="0"/>
          <w:bCs w:val="0"/>
          <w:highlight w:val="none"/>
        </w:rPr>
      </w:pPr>
      <w:r>
        <w:rPr>
          <w:rFonts w:hint="eastAsia"/>
          <w:b w:val="0"/>
          <w:bCs w:val="0"/>
          <w:highlight w:val="none"/>
        </w:rPr>
        <w:t>tap density</w:t>
      </w:r>
      <w:r>
        <w:rPr>
          <w:rFonts w:hint="eastAsia"/>
          <w:b w:val="0"/>
          <w:bCs w:val="0"/>
          <w:highlight w:val="none"/>
        </w:rPr>
        <w:tab/>
      </w:r>
      <w:r>
        <w:rPr>
          <w:rFonts w:hint="eastAsia"/>
          <w:b w:val="0"/>
          <w:bCs w:val="0"/>
          <w:highlight w:val="none"/>
        </w:rPr>
        <w:t>4.6</w:t>
      </w:r>
    </w:p>
    <w:p w14:paraId="67FD976D">
      <w:pPr>
        <w:tabs>
          <w:tab w:val="right" w:leader="dot" w:pos="3780"/>
        </w:tabs>
        <w:ind w:firstLine="0" w:firstLineChars="0"/>
        <w:rPr>
          <w:rFonts w:hint="eastAsia"/>
          <w:b w:val="0"/>
          <w:bCs w:val="0"/>
          <w:highlight w:val="none"/>
        </w:rPr>
      </w:pPr>
      <w:r>
        <w:rPr>
          <w:rFonts w:hint="eastAsia"/>
          <w:b w:val="0"/>
          <w:bCs w:val="0"/>
          <w:highlight w:val="none"/>
        </w:rPr>
        <w:t>thermal analysis</w:t>
      </w:r>
      <w:r>
        <w:rPr>
          <w:rFonts w:hint="eastAsia"/>
          <w:b w:val="0"/>
          <w:bCs w:val="0"/>
          <w:highlight w:val="none"/>
        </w:rPr>
        <w:tab/>
      </w:r>
      <w:r>
        <w:rPr>
          <w:rFonts w:hint="eastAsia"/>
          <w:b w:val="0"/>
          <w:bCs w:val="0"/>
          <w:highlight w:val="none"/>
        </w:rPr>
        <w:t>4.34</w:t>
      </w:r>
    </w:p>
    <w:p w14:paraId="527C3832">
      <w:pPr>
        <w:tabs>
          <w:tab w:val="right" w:leader="dot" w:pos="3780"/>
        </w:tabs>
        <w:ind w:firstLine="0" w:firstLineChars="0"/>
        <w:rPr>
          <w:rFonts w:hint="eastAsia"/>
          <w:b w:val="0"/>
          <w:bCs w:val="0"/>
          <w:highlight w:val="none"/>
        </w:rPr>
      </w:pPr>
      <w:r>
        <w:rPr>
          <w:rFonts w:hint="eastAsia"/>
          <w:b w:val="0"/>
          <w:bCs w:val="0"/>
          <w:highlight w:val="none"/>
        </w:rPr>
        <w:t>thermal conductivity</w:t>
      </w:r>
      <w:r>
        <w:rPr>
          <w:rFonts w:hint="eastAsia"/>
          <w:b w:val="0"/>
          <w:bCs w:val="0"/>
          <w:highlight w:val="none"/>
        </w:rPr>
        <w:tab/>
      </w:r>
      <w:r>
        <w:rPr>
          <w:rFonts w:hint="eastAsia"/>
          <w:b w:val="0"/>
          <w:bCs w:val="0"/>
          <w:highlight w:val="none"/>
        </w:rPr>
        <w:t>4.35</w:t>
      </w:r>
    </w:p>
    <w:p w14:paraId="4F96A6AA">
      <w:pPr>
        <w:tabs>
          <w:tab w:val="right" w:leader="dot" w:pos="3780"/>
        </w:tabs>
        <w:ind w:firstLine="0" w:firstLineChars="0"/>
        <w:rPr>
          <w:rFonts w:hint="eastAsia"/>
          <w:b w:val="0"/>
          <w:bCs w:val="0"/>
          <w:highlight w:val="none"/>
        </w:rPr>
      </w:pPr>
      <w:r>
        <w:rPr>
          <w:rFonts w:hint="eastAsia"/>
          <w:b w:val="0"/>
          <w:bCs w:val="0"/>
          <w:highlight w:val="none"/>
        </w:rPr>
        <w:t>thermal diffusivity</w:t>
      </w:r>
      <w:r>
        <w:rPr>
          <w:rFonts w:hint="eastAsia"/>
          <w:b w:val="0"/>
          <w:bCs w:val="0"/>
          <w:highlight w:val="none"/>
        </w:rPr>
        <w:tab/>
      </w:r>
      <w:r>
        <w:rPr>
          <w:rFonts w:hint="eastAsia"/>
          <w:b w:val="0"/>
          <w:bCs w:val="0"/>
          <w:highlight w:val="none"/>
        </w:rPr>
        <w:t>4.36</w:t>
      </w:r>
    </w:p>
    <w:p w14:paraId="1E19F251">
      <w:pPr>
        <w:tabs>
          <w:tab w:val="right" w:leader="dot" w:pos="3780"/>
        </w:tabs>
        <w:ind w:firstLine="0" w:firstLineChars="0"/>
        <w:rPr>
          <w:rFonts w:hint="eastAsia"/>
          <w:b w:val="0"/>
          <w:bCs w:val="0"/>
          <w:highlight w:val="none"/>
        </w:rPr>
      </w:pPr>
      <w:r>
        <w:rPr>
          <w:rFonts w:hint="eastAsia"/>
          <w:b w:val="0"/>
          <w:bCs w:val="0"/>
          <w:highlight w:val="none"/>
        </w:rPr>
        <w:t>thermal expansion coeffective</w:t>
      </w:r>
      <w:r>
        <w:rPr>
          <w:rFonts w:hint="eastAsia"/>
          <w:b w:val="0"/>
          <w:bCs w:val="0"/>
          <w:highlight w:val="none"/>
        </w:rPr>
        <w:tab/>
      </w:r>
      <w:r>
        <w:rPr>
          <w:rFonts w:hint="eastAsia"/>
          <w:b w:val="0"/>
          <w:bCs w:val="0"/>
          <w:highlight w:val="none"/>
        </w:rPr>
        <w:t>4.37</w:t>
      </w:r>
    </w:p>
    <w:p w14:paraId="537B45D8">
      <w:pPr>
        <w:tabs>
          <w:tab w:val="right" w:leader="dot" w:pos="3780"/>
        </w:tabs>
        <w:ind w:firstLine="0" w:firstLineChars="0"/>
        <w:rPr>
          <w:rFonts w:hint="eastAsia"/>
          <w:b w:val="0"/>
          <w:bCs w:val="0"/>
          <w:highlight w:val="none"/>
        </w:rPr>
      </w:pPr>
      <w:r>
        <w:rPr>
          <w:rFonts w:hint="eastAsia"/>
          <w:b w:val="0"/>
          <w:bCs w:val="0"/>
          <w:highlight w:val="none"/>
        </w:rPr>
        <w:t>thermogravimetry</w:t>
      </w:r>
      <w:r>
        <w:rPr>
          <w:rFonts w:hint="eastAsia"/>
          <w:b w:val="0"/>
          <w:bCs w:val="0"/>
          <w:highlight w:val="none"/>
        </w:rPr>
        <w:tab/>
      </w:r>
      <w:r>
        <w:rPr>
          <w:rFonts w:hint="eastAsia"/>
          <w:b w:val="0"/>
          <w:bCs w:val="0"/>
          <w:highlight w:val="none"/>
        </w:rPr>
        <w:t>7.34</w:t>
      </w:r>
    </w:p>
    <w:p w14:paraId="4F003DD2">
      <w:pPr>
        <w:tabs>
          <w:tab w:val="right" w:leader="dot" w:pos="3780"/>
        </w:tabs>
        <w:ind w:firstLine="0" w:firstLineChars="0"/>
        <w:rPr>
          <w:rFonts w:hint="eastAsia"/>
          <w:b w:val="0"/>
          <w:bCs w:val="0"/>
          <w:highlight w:val="none"/>
        </w:rPr>
      </w:pPr>
      <w:r>
        <w:rPr>
          <w:rFonts w:hint="eastAsia"/>
          <w:b w:val="0"/>
          <w:bCs w:val="0"/>
          <w:highlight w:val="none"/>
        </w:rPr>
        <w:t>thermomechanical analysis</w:t>
      </w:r>
      <w:r>
        <w:rPr>
          <w:rFonts w:hint="eastAsia"/>
          <w:b w:val="0"/>
          <w:bCs w:val="0"/>
          <w:highlight w:val="none"/>
        </w:rPr>
        <w:tab/>
      </w:r>
      <w:r>
        <w:rPr>
          <w:rFonts w:hint="eastAsia"/>
          <w:b w:val="0"/>
          <w:bCs w:val="0"/>
          <w:highlight w:val="none"/>
        </w:rPr>
        <w:t>7.37</w:t>
      </w:r>
    </w:p>
    <w:p w14:paraId="1BE37CF3">
      <w:pPr>
        <w:tabs>
          <w:tab w:val="right" w:leader="dot" w:pos="3780"/>
        </w:tabs>
        <w:ind w:firstLine="0" w:firstLineChars="0"/>
        <w:rPr>
          <w:rFonts w:hint="eastAsia"/>
          <w:b w:val="0"/>
          <w:bCs w:val="0"/>
          <w:highlight w:val="none"/>
        </w:rPr>
      </w:pPr>
      <w:r>
        <w:rPr>
          <w:rFonts w:hint="eastAsia"/>
          <w:b w:val="0"/>
          <w:bCs w:val="0"/>
          <w:highlight w:val="none"/>
        </w:rPr>
        <w:t>third-generation semiconductor</w:t>
      </w:r>
      <w:r>
        <w:rPr>
          <w:rFonts w:hint="eastAsia"/>
          <w:b w:val="0"/>
          <w:bCs w:val="0"/>
          <w:highlight w:val="none"/>
        </w:rPr>
        <w:tab/>
      </w:r>
      <w:r>
        <w:rPr>
          <w:rFonts w:hint="eastAsia"/>
          <w:b w:val="0"/>
          <w:bCs w:val="0"/>
          <w:highlight w:val="none"/>
        </w:rPr>
        <w:t>8.1.21</w:t>
      </w:r>
    </w:p>
    <w:p w14:paraId="324DA236">
      <w:pPr>
        <w:tabs>
          <w:tab w:val="right" w:leader="dot" w:pos="3780"/>
        </w:tabs>
        <w:ind w:firstLine="0" w:firstLineChars="0"/>
        <w:rPr>
          <w:rFonts w:hint="eastAsia"/>
          <w:b w:val="0"/>
          <w:bCs w:val="0"/>
          <w:highlight w:val="none"/>
        </w:rPr>
      </w:pPr>
      <w:r>
        <w:rPr>
          <w:rFonts w:hint="eastAsia"/>
          <w:b w:val="0"/>
          <w:bCs w:val="0"/>
          <w:highlight w:val="none"/>
        </w:rPr>
        <w:t>traction battery</w:t>
      </w:r>
      <w:r>
        <w:rPr>
          <w:rFonts w:hint="eastAsia"/>
          <w:b w:val="0"/>
          <w:bCs w:val="0"/>
          <w:highlight w:val="none"/>
        </w:rPr>
        <w:tab/>
      </w:r>
      <w:r>
        <w:rPr>
          <w:rFonts w:hint="eastAsia"/>
          <w:b w:val="0"/>
          <w:bCs w:val="0"/>
          <w:highlight w:val="none"/>
        </w:rPr>
        <w:t>8.2.4</w:t>
      </w:r>
    </w:p>
    <w:p w14:paraId="13BA3A12">
      <w:pPr>
        <w:tabs>
          <w:tab w:val="right" w:leader="dot" w:pos="3780"/>
        </w:tabs>
        <w:ind w:firstLine="0" w:firstLineChars="0"/>
        <w:rPr>
          <w:rFonts w:hint="eastAsia"/>
          <w:b w:val="0"/>
          <w:bCs w:val="0"/>
          <w:highlight w:val="none"/>
        </w:rPr>
      </w:pPr>
      <w:r>
        <w:rPr>
          <w:rFonts w:hint="eastAsia"/>
          <w:b w:val="0"/>
          <w:bCs w:val="0"/>
          <w:highlight w:val="none"/>
        </w:rPr>
        <w:t>transmission electron microscopy</w:t>
      </w:r>
      <w:r>
        <w:rPr>
          <w:rFonts w:hint="eastAsia"/>
          <w:b w:val="0"/>
          <w:bCs w:val="0"/>
          <w:highlight w:val="none"/>
          <w:lang w:val="en-US" w:eastAsia="zh-CN"/>
        </w:rPr>
        <w:tab/>
      </w:r>
      <w:r>
        <w:rPr>
          <w:rFonts w:hint="eastAsia"/>
          <w:b w:val="0"/>
          <w:bCs w:val="0"/>
          <w:highlight w:val="none"/>
        </w:rPr>
        <w:t>7.12</w:t>
      </w:r>
    </w:p>
    <w:p w14:paraId="25C4804A">
      <w:pPr>
        <w:tabs>
          <w:tab w:val="right" w:leader="dot" w:pos="3780"/>
        </w:tabs>
        <w:ind w:firstLine="0" w:firstLineChars="0"/>
        <w:rPr>
          <w:rFonts w:hint="eastAsia"/>
          <w:b w:val="0"/>
          <w:bCs w:val="0"/>
          <w:highlight w:val="none"/>
        </w:rPr>
      </w:pPr>
      <w:r>
        <w:rPr>
          <w:rFonts w:hint="eastAsia"/>
          <w:b w:val="0"/>
          <w:bCs w:val="0"/>
          <w:highlight w:val="none"/>
        </w:rPr>
        <w:t>transmittance</w:t>
      </w:r>
      <w:r>
        <w:rPr>
          <w:rFonts w:hint="eastAsia"/>
          <w:b w:val="0"/>
          <w:bCs w:val="0"/>
          <w:highlight w:val="none"/>
        </w:rPr>
        <w:tab/>
      </w:r>
      <w:r>
        <w:rPr>
          <w:rFonts w:hint="eastAsia"/>
          <w:b w:val="0"/>
          <w:bCs w:val="0"/>
          <w:highlight w:val="none"/>
        </w:rPr>
        <w:t>4.33</w:t>
      </w:r>
    </w:p>
    <w:p w14:paraId="68FB189E">
      <w:pPr>
        <w:tabs>
          <w:tab w:val="right" w:leader="dot" w:pos="3780"/>
        </w:tabs>
        <w:ind w:firstLine="0" w:firstLineChars="0"/>
        <w:rPr>
          <w:rFonts w:hint="eastAsia"/>
          <w:b w:val="0"/>
          <w:bCs w:val="0"/>
          <w:highlight w:val="none"/>
        </w:rPr>
      </w:pPr>
      <w:r>
        <w:rPr>
          <w:rFonts w:hint="eastAsia"/>
          <w:b w:val="0"/>
          <w:bCs w:val="0"/>
          <w:highlight w:val="none"/>
        </w:rPr>
        <w:t>two-dimensional material</w:t>
      </w:r>
      <w:r>
        <w:rPr>
          <w:rFonts w:hint="eastAsia"/>
          <w:b w:val="0"/>
          <w:bCs w:val="0"/>
          <w:highlight w:val="none"/>
        </w:rPr>
        <w:tab/>
      </w:r>
      <w:r>
        <w:rPr>
          <w:rFonts w:hint="eastAsia"/>
          <w:b w:val="0"/>
          <w:bCs w:val="0"/>
          <w:highlight w:val="none"/>
        </w:rPr>
        <w:t>5.2</w:t>
      </w:r>
    </w:p>
    <w:p w14:paraId="5B756D83">
      <w:pPr>
        <w:tabs>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U</w:t>
      </w:r>
    </w:p>
    <w:p w14:paraId="4C7B49EA">
      <w:pPr>
        <w:tabs>
          <w:tab w:val="right" w:leader="dot" w:pos="3780"/>
        </w:tabs>
        <w:ind w:firstLine="0" w:firstLineChars="0"/>
        <w:jc w:val="left"/>
        <w:rPr>
          <w:rFonts w:hint="eastAsia"/>
          <w:b w:val="0"/>
          <w:bCs w:val="0"/>
          <w:highlight w:val="none"/>
        </w:rPr>
      </w:pPr>
      <w:r>
        <w:rPr>
          <w:rFonts w:hint="eastAsia"/>
          <w:b w:val="0"/>
          <w:bCs w:val="0"/>
          <w:highlight w:val="none"/>
        </w:rPr>
        <w:t>ultraviolet photoelectron spectroscopy</w:t>
      </w:r>
      <w:r>
        <w:rPr>
          <w:rFonts w:hint="eastAsia"/>
          <w:b w:val="0"/>
          <w:bCs w:val="0"/>
          <w:highlight w:val="none"/>
        </w:rPr>
        <w:tab/>
      </w:r>
      <w:r>
        <w:rPr>
          <w:rFonts w:hint="eastAsia"/>
          <w:b w:val="0"/>
          <w:bCs w:val="0"/>
          <w:highlight w:val="none"/>
        </w:rPr>
        <w:t>7.23</w:t>
      </w:r>
    </w:p>
    <w:p w14:paraId="3BC50AC1">
      <w:pPr>
        <w:tabs>
          <w:tab w:val="right" w:leader="dot" w:pos="3780"/>
        </w:tabs>
        <w:ind w:firstLine="0" w:firstLineChars="0"/>
        <w:rPr>
          <w:rFonts w:hint="eastAsia"/>
          <w:b w:val="0"/>
          <w:bCs w:val="0"/>
          <w:highlight w:val="none"/>
        </w:rPr>
      </w:pPr>
      <w:r>
        <w:rPr>
          <w:rFonts w:hint="eastAsia"/>
          <w:b w:val="0"/>
          <w:bCs w:val="0"/>
          <w:highlight w:val="none"/>
        </w:rPr>
        <w:t>UV-Vis spectroscopy</w:t>
      </w:r>
      <w:r>
        <w:rPr>
          <w:rFonts w:hint="eastAsia"/>
          <w:b w:val="0"/>
          <w:bCs w:val="0"/>
          <w:highlight w:val="none"/>
        </w:rPr>
        <w:tab/>
      </w:r>
      <w:r>
        <w:rPr>
          <w:rFonts w:hint="eastAsia"/>
          <w:b w:val="0"/>
          <w:bCs w:val="0"/>
          <w:highlight w:val="none"/>
        </w:rPr>
        <w:t>7.29</w:t>
      </w:r>
    </w:p>
    <w:p w14:paraId="734CF8FD">
      <w:pPr>
        <w:tabs>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V</w:t>
      </w:r>
    </w:p>
    <w:p w14:paraId="19D8A213">
      <w:pPr>
        <w:tabs>
          <w:tab w:val="right" w:leader="dot" w:pos="3780"/>
        </w:tabs>
        <w:ind w:firstLine="0" w:firstLineChars="0"/>
        <w:rPr>
          <w:rFonts w:hint="eastAsia"/>
          <w:b w:val="0"/>
          <w:bCs w:val="0"/>
          <w:highlight w:val="none"/>
        </w:rPr>
      </w:pPr>
      <w:r>
        <w:rPr>
          <w:rFonts w:hint="eastAsia"/>
          <w:b w:val="0"/>
          <w:bCs w:val="0"/>
          <w:highlight w:val="none"/>
        </w:rPr>
        <w:t>viscosity-average molecular mass</w:t>
      </w:r>
      <w:r>
        <w:rPr>
          <w:rFonts w:hint="eastAsia"/>
          <w:b w:val="0"/>
          <w:bCs w:val="0"/>
          <w:highlight w:val="none"/>
        </w:rPr>
        <w:tab/>
      </w:r>
      <w:r>
        <w:rPr>
          <w:rFonts w:hint="eastAsia"/>
          <w:b w:val="0"/>
          <w:bCs w:val="0"/>
          <w:highlight w:val="none"/>
        </w:rPr>
        <w:t>4.62</w:t>
      </w:r>
    </w:p>
    <w:p w14:paraId="3A69D2CA">
      <w:pPr>
        <w:tabs>
          <w:tab w:val="right" w:leader="dot" w:pos="3780"/>
        </w:tabs>
        <w:ind w:firstLine="0" w:firstLineChars="0"/>
        <w:rPr>
          <w:rFonts w:hint="default" w:eastAsia="宋体"/>
          <w:b w:val="0"/>
          <w:bCs w:val="0"/>
          <w:highlight w:val="none"/>
          <w:lang w:val="en-US" w:eastAsia="zh-CN"/>
        </w:rPr>
      </w:pPr>
      <w:r>
        <w:rPr>
          <w:rFonts w:hint="eastAsia"/>
          <w:b w:val="0"/>
          <w:bCs w:val="0"/>
          <w:highlight w:val="none"/>
        </w:rPr>
        <w:t>volume resistivity</w:t>
      </w:r>
      <w:r>
        <w:rPr>
          <w:rFonts w:hint="eastAsia"/>
          <w:b w:val="0"/>
          <w:bCs w:val="0"/>
          <w:highlight w:val="none"/>
        </w:rPr>
        <w:tab/>
      </w:r>
      <w:r>
        <w:rPr>
          <w:rFonts w:hint="eastAsia"/>
          <w:b w:val="0"/>
          <w:bCs w:val="0"/>
          <w:highlight w:val="none"/>
        </w:rPr>
        <w:t>4.</w:t>
      </w:r>
      <w:r>
        <w:rPr>
          <w:rFonts w:hint="eastAsia"/>
          <w:b w:val="0"/>
          <w:bCs w:val="0"/>
          <w:highlight w:val="none"/>
          <w:lang w:val="en-US" w:eastAsia="zh-CN"/>
        </w:rPr>
        <w:t>48</w:t>
      </w:r>
    </w:p>
    <w:p w14:paraId="5D662D0C">
      <w:pPr>
        <w:tabs>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W</w:t>
      </w:r>
    </w:p>
    <w:p w14:paraId="02B2D604">
      <w:pPr>
        <w:tabs>
          <w:tab w:val="right" w:leader="dot" w:pos="3780"/>
        </w:tabs>
        <w:ind w:firstLine="0" w:firstLineChars="0"/>
        <w:rPr>
          <w:rFonts w:hint="eastAsia"/>
          <w:b w:val="0"/>
          <w:bCs w:val="0"/>
          <w:highlight w:val="none"/>
        </w:rPr>
      </w:pPr>
      <w:r>
        <w:rPr>
          <w:rFonts w:hint="eastAsia"/>
          <w:b w:val="0"/>
          <w:bCs w:val="0"/>
          <w:highlight w:val="none"/>
        </w:rPr>
        <w:t>wafer</w:t>
      </w:r>
      <w:r>
        <w:rPr>
          <w:rFonts w:hint="eastAsia"/>
          <w:b w:val="0"/>
          <w:bCs w:val="0"/>
          <w:highlight w:val="none"/>
        </w:rPr>
        <w:tab/>
      </w:r>
      <w:r>
        <w:rPr>
          <w:rFonts w:hint="eastAsia"/>
          <w:b w:val="0"/>
          <w:bCs w:val="0"/>
          <w:highlight w:val="none"/>
        </w:rPr>
        <w:t>8.1.4</w:t>
      </w:r>
    </w:p>
    <w:p w14:paraId="6DFA13AC">
      <w:pPr>
        <w:tabs>
          <w:tab w:val="right" w:leader="dot" w:pos="3780"/>
        </w:tabs>
        <w:ind w:firstLine="0" w:firstLineChars="0"/>
        <w:rPr>
          <w:rFonts w:hint="eastAsia"/>
          <w:b w:val="0"/>
          <w:bCs w:val="0"/>
          <w:highlight w:val="none"/>
        </w:rPr>
      </w:pPr>
      <w:r>
        <w:rPr>
          <w:rFonts w:hint="eastAsia"/>
          <w:b w:val="0"/>
          <w:bCs w:val="0"/>
          <w:highlight w:val="none"/>
        </w:rPr>
        <w:t>weight-average molecular mass</w:t>
      </w:r>
      <w:r>
        <w:rPr>
          <w:rFonts w:hint="eastAsia"/>
          <w:b w:val="0"/>
          <w:bCs w:val="0"/>
          <w:highlight w:val="none"/>
        </w:rPr>
        <w:tab/>
      </w:r>
      <w:r>
        <w:rPr>
          <w:rFonts w:hint="eastAsia"/>
          <w:b w:val="0"/>
          <w:bCs w:val="0"/>
          <w:highlight w:val="none"/>
        </w:rPr>
        <w:t>4.61</w:t>
      </w:r>
    </w:p>
    <w:p w14:paraId="28B52C6C">
      <w:pPr>
        <w:tabs>
          <w:tab w:val="right" w:leader="dot" w:pos="3780"/>
        </w:tabs>
        <w:ind w:firstLine="0" w:firstLineChars="0"/>
        <w:rPr>
          <w:rFonts w:hint="eastAsia"/>
          <w:b w:val="0"/>
          <w:bCs w:val="0"/>
          <w:highlight w:val="none"/>
        </w:rPr>
      </w:pPr>
      <w:r>
        <w:rPr>
          <w:rFonts w:hint="eastAsia"/>
          <w:b w:val="0"/>
          <w:bCs w:val="0"/>
          <w:highlight w:val="none"/>
        </w:rPr>
        <w:t>wide band gap semiconductor</w:t>
      </w:r>
      <w:r>
        <w:rPr>
          <w:rFonts w:hint="eastAsia"/>
          <w:b w:val="0"/>
          <w:bCs w:val="0"/>
          <w:highlight w:val="none"/>
        </w:rPr>
        <w:tab/>
      </w:r>
      <w:r>
        <w:rPr>
          <w:rFonts w:hint="eastAsia"/>
          <w:b w:val="0"/>
          <w:bCs w:val="0"/>
          <w:highlight w:val="none"/>
        </w:rPr>
        <w:t>8.1.20</w:t>
      </w:r>
    </w:p>
    <w:p w14:paraId="0AAEB86D">
      <w:pPr>
        <w:tabs>
          <w:tab w:val="right" w:leader="dot" w:pos="3780"/>
        </w:tabs>
        <w:ind w:firstLine="1890" w:firstLineChars="900"/>
        <w:jc w:val="both"/>
        <w:rPr>
          <w:rFonts w:hint="default" w:eastAsia="宋体"/>
          <w:b w:val="0"/>
          <w:bCs w:val="0"/>
          <w:highlight w:val="none"/>
          <w:lang w:val="en-US" w:eastAsia="zh-CN"/>
        </w:rPr>
      </w:pPr>
      <w:r>
        <w:rPr>
          <w:rFonts w:hint="eastAsia"/>
          <w:b w:val="0"/>
          <w:bCs w:val="0"/>
          <w:highlight w:val="none"/>
          <w:lang w:val="en-US" w:eastAsia="zh-CN"/>
        </w:rPr>
        <w:t>X</w:t>
      </w:r>
    </w:p>
    <w:p w14:paraId="20EF4903">
      <w:pPr>
        <w:tabs>
          <w:tab w:val="right" w:leader="dot" w:pos="3780"/>
        </w:tabs>
        <w:ind w:firstLine="0" w:firstLineChars="0"/>
        <w:rPr>
          <w:rFonts w:hint="eastAsia"/>
          <w:b w:val="0"/>
          <w:bCs w:val="0"/>
          <w:highlight w:val="none"/>
        </w:rPr>
      </w:pPr>
      <w:r>
        <w:rPr>
          <w:rFonts w:hint="eastAsia"/>
          <w:b w:val="0"/>
          <w:bCs w:val="0"/>
          <w:highlight w:val="none"/>
        </w:rPr>
        <w:t>X-ray absorption spectroscopy</w:t>
      </w:r>
      <w:r>
        <w:rPr>
          <w:rFonts w:hint="eastAsia"/>
          <w:b w:val="0"/>
          <w:bCs w:val="0"/>
          <w:highlight w:val="none"/>
        </w:rPr>
        <w:tab/>
      </w:r>
      <w:r>
        <w:rPr>
          <w:rFonts w:hint="eastAsia"/>
          <w:b w:val="0"/>
          <w:bCs w:val="0"/>
          <w:highlight w:val="none"/>
        </w:rPr>
        <w:t>7.24</w:t>
      </w:r>
    </w:p>
    <w:p w14:paraId="308EC022">
      <w:pPr>
        <w:tabs>
          <w:tab w:val="right" w:leader="dot" w:pos="3780"/>
        </w:tabs>
        <w:ind w:firstLine="0" w:firstLineChars="0"/>
        <w:rPr>
          <w:rFonts w:hint="eastAsia"/>
          <w:b w:val="0"/>
          <w:bCs w:val="0"/>
          <w:highlight w:val="none"/>
        </w:rPr>
      </w:pPr>
      <w:r>
        <w:rPr>
          <w:rFonts w:hint="eastAsia"/>
          <w:b w:val="0"/>
          <w:bCs w:val="0"/>
          <w:highlight w:val="none"/>
        </w:rPr>
        <w:t>X-ray diffraction</w:t>
      </w:r>
      <w:r>
        <w:rPr>
          <w:rFonts w:hint="eastAsia"/>
          <w:b w:val="0"/>
          <w:bCs w:val="0"/>
          <w:highlight w:val="none"/>
        </w:rPr>
        <w:tab/>
      </w:r>
      <w:r>
        <w:rPr>
          <w:rFonts w:hint="eastAsia"/>
          <w:b w:val="0"/>
          <w:bCs w:val="0"/>
          <w:highlight w:val="none"/>
        </w:rPr>
        <w:t>7.4</w:t>
      </w:r>
    </w:p>
    <w:p w14:paraId="3409F853">
      <w:pPr>
        <w:tabs>
          <w:tab w:val="right" w:leader="dot" w:pos="3780"/>
        </w:tabs>
        <w:ind w:firstLine="0" w:firstLineChars="0"/>
        <w:rPr>
          <w:rFonts w:hint="eastAsia"/>
          <w:b w:val="0"/>
          <w:bCs w:val="0"/>
          <w:highlight w:val="none"/>
        </w:rPr>
      </w:pPr>
      <w:r>
        <w:rPr>
          <w:rFonts w:hint="eastAsia"/>
          <w:b w:val="0"/>
          <w:bCs w:val="0"/>
          <w:highlight w:val="none"/>
        </w:rPr>
        <w:t>X-ray fluorescence spectrometer</w:t>
      </w:r>
      <w:r>
        <w:rPr>
          <w:rFonts w:hint="eastAsia"/>
          <w:b w:val="0"/>
          <w:bCs w:val="0"/>
          <w:highlight w:val="none"/>
        </w:rPr>
        <w:tab/>
      </w:r>
      <w:r>
        <w:rPr>
          <w:rFonts w:hint="eastAsia"/>
          <w:b w:val="0"/>
          <w:bCs w:val="0"/>
          <w:highlight w:val="none"/>
        </w:rPr>
        <w:t>7.18</w:t>
      </w:r>
    </w:p>
    <w:p w14:paraId="5D53A405">
      <w:pPr>
        <w:tabs>
          <w:tab w:val="right" w:leader="dot" w:pos="1590"/>
          <w:tab w:val="right" w:leader="dot" w:pos="3780"/>
        </w:tabs>
        <w:ind w:firstLine="0" w:firstLineChars="0"/>
        <w:rPr>
          <w:rFonts w:hint="eastAsia"/>
          <w:b w:val="0"/>
          <w:bCs w:val="0"/>
          <w:highlight w:val="none"/>
        </w:rPr>
      </w:pPr>
      <w:r>
        <w:rPr>
          <w:rFonts w:hint="eastAsia"/>
          <w:b w:val="0"/>
          <w:bCs w:val="0"/>
          <w:highlight w:val="none"/>
        </w:rPr>
        <w:t>X-ray photoelectron spectroscop</w:t>
      </w:r>
      <w:r>
        <w:rPr>
          <w:rFonts w:hint="eastAsia"/>
          <w:b w:val="0"/>
          <w:bCs w:val="0"/>
          <w:highlight w:val="none"/>
          <w:lang w:val="en-US" w:eastAsia="zh-CN"/>
        </w:rPr>
        <w:tab/>
      </w:r>
      <w:r>
        <w:rPr>
          <w:rFonts w:hint="eastAsia"/>
          <w:b w:val="0"/>
          <w:bCs w:val="0"/>
          <w:highlight w:val="none"/>
        </w:rPr>
        <w:t>7.17</w:t>
      </w:r>
    </w:p>
    <w:p w14:paraId="2EB08778">
      <w:pPr>
        <w:tabs>
          <w:tab w:val="right" w:leader="dot" w:pos="1590"/>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Y</w:t>
      </w:r>
    </w:p>
    <w:p w14:paraId="5D82911B">
      <w:pPr>
        <w:tabs>
          <w:tab w:val="right" w:leader="dot" w:pos="3780"/>
        </w:tabs>
        <w:ind w:firstLine="0" w:firstLineChars="0"/>
        <w:rPr>
          <w:rFonts w:hint="eastAsia"/>
          <w:b w:val="0"/>
          <w:bCs w:val="0"/>
          <w:highlight w:val="none"/>
        </w:rPr>
      </w:pPr>
      <w:r>
        <w:rPr>
          <w:rFonts w:hint="eastAsia"/>
          <w:b w:val="0"/>
          <w:bCs w:val="0"/>
          <w:highlight w:val="none"/>
        </w:rPr>
        <w:t>yield strength</w:t>
      </w:r>
      <w:r>
        <w:rPr>
          <w:rFonts w:hint="eastAsia"/>
          <w:b w:val="0"/>
          <w:bCs w:val="0"/>
          <w:highlight w:val="none"/>
        </w:rPr>
        <w:tab/>
      </w:r>
      <w:r>
        <w:rPr>
          <w:rFonts w:hint="eastAsia"/>
          <w:b w:val="0"/>
          <w:bCs w:val="0"/>
          <w:highlight w:val="none"/>
        </w:rPr>
        <w:t>4.59</w:t>
      </w:r>
    </w:p>
    <w:p w14:paraId="1F4CEA72">
      <w:pPr>
        <w:tabs>
          <w:tab w:val="right" w:leader="dot" w:pos="3780"/>
        </w:tabs>
        <w:ind w:firstLine="1890" w:firstLineChars="900"/>
        <w:jc w:val="both"/>
        <w:rPr>
          <w:rFonts w:hint="eastAsia" w:eastAsia="宋体"/>
          <w:b w:val="0"/>
          <w:bCs w:val="0"/>
          <w:highlight w:val="none"/>
          <w:lang w:val="en-US" w:eastAsia="zh-CN"/>
        </w:rPr>
      </w:pPr>
      <w:r>
        <w:rPr>
          <w:rFonts w:hint="eastAsia"/>
          <w:b w:val="0"/>
          <w:bCs w:val="0"/>
          <w:highlight w:val="none"/>
          <w:lang w:val="en-US" w:eastAsia="zh-CN"/>
        </w:rPr>
        <w:t>Z</w:t>
      </w:r>
    </w:p>
    <w:p w14:paraId="0A39D05B">
      <w:pPr>
        <w:tabs>
          <w:tab w:val="right" w:leader="dot" w:pos="3780"/>
        </w:tabs>
        <w:ind w:firstLine="0" w:firstLineChars="0"/>
        <w:rPr>
          <w:rFonts w:hint="eastAsia" w:eastAsia="宋体"/>
          <w:b w:val="0"/>
          <w:bCs w:val="0"/>
          <w:highlight w:val="none"/>
          <w:lang w:eastAsia="zh-CN"/>
        </w:rPr>
      </w:pPr>
      <w:r>
        <w:rPr>
          <w:rFonts w:hint="eastAsia"/>
          <w:b w:val="0"/>
          <w:bCs w:val="0"/>
          <w:highlight w:val="none"/>
        </w:rPr>
        <w:t>z</w:t>
      </w:r>
      <w:r>
        <w:rPr>
          <w:rFonts w:hint="eastAsia"/>
          <w:b w:val="0"/>
          <w:bCs w:val="0"/>
          <w:highlight w:val="none"/>
          <w:lang w:val="en-US" w:eastAsia="zh-CN"/>
        </w:rPr>
        <w:t>e</w:t>
      </w:r>
      <w:r>
        <w:rPr>
          <w:rFonts w:hint="eastAsia"/>
          <w:b w:val="0"/>
          <w:bCs w:val="0"/>
          <w:highlight w:val="none"/>
        </w:rPr>
        <w:t>ta potential</w:t>
      </w:r>
      <w:r>
        <w:rPr>
          <w:rFonts w:hint="eastAsia"/>
          <w:b w:val="0"/>
          <w:bCs w:val="0"/>
          <w:highlight w:val="none"/>
        </w:rPr>
        <w:tab/>
      </w:r>
      <w:r>
        <w:rPr>
          <w:rFonts w:hint="eastAsia"/>
          <w:b w:val="0"/>
          <w:bCs w:val="0"/>
          <w:highlight w:val="none"/>
        </w:rPr>
        <w:t>4.4</w:t>
      </w:r>
      <w:r>
        <w:rPr>
          <w:rFonts w:hint="eastAsia"/>
          <w:b w:val="0"/>
          <w:bCs w:val="0"/>
          <w:highlight w:val="none"/>
          <w:lang w:val="en-US" w:eastAsia="zh-CN"/>
        </w:rPr>
        <w:t>9</w:t>
      </w:r>
    </w:p>
    <w:p w14:paraId="551322C3">
      <w:pPr>
        <w:tabs>
          <w:tab w:val="right" w:leader="dot" w:pos="3780"/>
        </w:tabs>
        <w:rPr>
          <w:b w:val="0"/>
          <w:bCs w:val="0"/>
          <w:highlight w:val="none"/>
        </w:rPr>
        <w:sectPr>
          <w:type w:val="continuous"/>
          <w:pgSz w:w="11906" w:h="16838"/>
          <w:pgMar w:top="1440" w:right="1134" w:bottom="1588" w:left="1418" w:header="851" w:footer="992" w:gutter="0"/>
          <w:cols w:space="0" w:num="1"/>
          <w:titlePg/>
          <w:docGrid w:type="linesAndChars" w:linePitch="312" w:charSpace="0"/>
        </w:sectPr>
      </w:pPr>
      <w:r>
        <w:rPr>
          <w:rFonts w:hint="eastAsia"/>
          <w:b w:val="0"/>
          <w:bCs w:val="0"/>
          <w:highlight w:val="none"/>
        </w:rPr>
        <w:t>Z-average molecular mass</w:t>
      </w:r>
      <w:r>
        <w:rPr>
          <w:rFonts w:hint="eastAsia"/>
          <w:b w:val="0"/>
          <w:bCs w:val="0"/>
          <w:highlight w:val="none"/>
        </w:rPr>
        <w:tab/>
      </w:r>
      <w:r>
        <w:rPr>
          <w:rFonts w:hint="eastAsia"/>
          <w:b w:val="0"/>
          <w:bCs w:val="0"/>
          <w:highlight w:val="none"/>
        </w:rPr>
        <w:t>4.63</w:t>
      </w:r>
    </w:p>
    <w:p w14:paraId="310AEBA6">
      <w:pPr>
        <w:tabs>
          <w:tab w:val="right" w:leader="dot" w:pos="9450"/>
        </w:tabs>
        <w:rPr>
          <w:b w:val="0"/>
          <w:bCs w:val="0"/>
          <w:highlight w:val="none"/>
        </w:rPr>
      </w:pPr>
    </w:p>
    <w:p w14:paraId="3084C613">
      <w:pPr>
        <w:rPr>
          <w:highlight w:val="none"/>
        </w:rPr>
        <w:sectPr>
          <w:footerReference r:id="rId14" w:type="first"/>
          <w:footerReference r:id="rId13" w:type="default"/>
          <w:type w:val="continuous"/>
          <w:pgSz w:w="11906" w:h="16838"/>
          <w:pgMar w:top="1440" w:right="1134" w:bottom="1588" w:left="1418" w:header="851" w:footer="992" w:gutter="0"/>
          <w:cols w:space="0" w:num="1"/>
          <w:titlePg/>
          <w:docGrid w:type="linesAndChars" w:linePitch="312" w:charSpace="0"/>
        </w:sectPr>
      </w:pPr>
    </w:p>
    <w:p w14:paraId="745DF5AD">
      <w:pPr>
        <w:pStyle w:val="5"/>
        <w:spacing w:after="312" w:afterLines="100" w:line="360" w:lineRule="auto"/>
        <w:ind w:firstLine="0"/>
        <w:jc w:val="center"/>
        <w:rPr>
          <w:sz w:val="30"/>
          <w:szCs w:val="30"/>
          <w:highlight w:val="none"/>
        </w:rPr>
      </w:pPr>
      <w:bookmarkStart w:id="49" w:name="_Toc32517"/>
      <w:bookmarkStart w:id="50" w:name="_Toc4480"/>
      <w:bookmarkStart w:id="51" w:name="_Toc10889"/>
      <w:r>
        <w:rPr>
          <w:rFonts w:hint="eastAsia"/>
          <w:sz w:val="30"/>
          <w:szCs w:val="30"/>
          <w:highlight w:val="none"/>
        </w:rPr>
        <w:t>参 考 文 献</w:t>
      </w:r>
      <w:bookmarkEnd w:id="38"/>
      <w:bookmarkEnd w:id="49"/>
      <w:bookmarkEnd w:id="50"/>
      <w:bookmarkEnd w:id="51"/>
    </w:p>
    <w:p w14:paraId="435279B6">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全国科学技术名词审定委员会，计量学名词[M].北京:科学出版社，2015</w:t>
      </w:r>
    </w:p>
    <w:p w14:paraId="25C19382">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w:t>
      </w:r>
      <w:r>
        <w:rPr>
          <w:rFonts w:hint="eastAsia" w:ascii="宋体" w:hAnsi="宋体" w:cs="宋体"/>
          <w:szCs w:val="21"/>
          <w:highlight w:val="none"/>
          <w:lang w:val="en-US" w:eastAsia="zh-CN"/>
        </w:rPr>
        <w:t>材料科学技术</w:t>
      </w:r>
      <w:r>
        <w:rPr>
          <w:rFonts w:hint="eastAsia" w:ascii="宋体" w:hAnsi="宋体" w:cs="宋体"/>
          <w:szCs w:val="21"/>
          <w:highlight w:val="none"/>
        </w:rPr>
        <w:t>名词[M].北京:科学出版社，201</w:t>
      </w:r>
      <w:r>
        <w:rPr>
          <w:rFonts w:hint="eastAsia" w:ascii="宋体" w:hAnsi="宋体" w:cs="宋体"/>
          <w:szCs w:val="21"/>
          <w:highlight w:val="none"/>
          <w:lang w:val="en-US" w:eastAsia="zh-CN"/>
        </w:rPr>
        <w:t>1</w:t>
      </w:r>
    </w:p>
    <w:p w14:paraId="4E141E2C">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全国科学技术名词审定委员会，冶金学名词[M].北京:科学出版社，2019</w:t>
      </w:r>
    </w:p>
    <w:p w14:paraId="74D65CC4">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全国科学技术名词审定委员会，物理学名词[M].北京:科学出版社，2019</w:t>
      </w:r>
    </w:p>
    <w:p w14:paraId="5EB1C2CA">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全国科学技术名词审定委员会，生物物理学名词[M].北京:科学出版社，2018</w:t>
      </w:r>
    </w:p>
    <w:p w14:paraId="648A9553">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w:t>
      </w:r>
      <w:r>
        <w:rPr>
          <w:rFonts w:hint="eastAsia" w:ascii="宋体" w:hAnsi="宋体" w:cs="宋体"/>
          <w:color w:val="333333"/>
          <w:szCs w:val="21"/>
          <w:highlight w:val="none"/>
          <w:shd w:val="clear" w:color="auto" w:fill="FFFFFF"/>
        </w:rPr>
        <w:t>航天科学技术名词</w:t>
      </w:r>
      <w:r>
        <w:rPr>
          <w:rFonts w:hint="eastAsia" w:ascii="宋体" w:hAnsi="宋体" w:cs="宋体"/>
          <w:szCs w:val="21"/>
          <w:highlight w:val="none"/>
        </w:rPr>
        <w:t>[M].北京:科学出版社，2005</w:t>
      </w:r>
    </w:p>
    <w:p w14:paraId="338F781B">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全国科学技术名词审定委员会，测绘学名词[M].北京:科学出版社，2020</w:t>
      </w:r>
    </w:p>
    <w:p w14:paraId="21FF6D51">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全国科学技术名词审定委员会，大气科学名词[M].北京:科学出版社，2009</w:t>
      </w:r>
    </w:p>
    <w:p w14:paraId="5F11772B">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全国科学技术名词审定委员会，化学名词[M].北京:科学出版社，2016</w:t>
      </w:r>
    </w:p>
    <w:p w14:paraId="232A13A4">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w:t>
      </w:r>
      <w:r>
        <w:rPr>
          <w:rFonts w:hint="eastAsia" w:ascii="宋体" w:hAnsi="宋体" w:cs="宋体"/>
          <w:color w:val="333333"/>
          <w:szCs w:val="21"/>
          <w:highlight w:val="none"/>
          <w:shd w:val="clear" w:color="auto" w:fill="FFFFFF"/>
        </w:rPr>
        <w:t>光学名词</w:t>
      </w:r>
      <w:r>
        <w:rPr>
          <w:rFonts w:hint="eastAsia" w:ascii="宋体" w:hAnsi="宋体" w:cs="宋体"/>
          <w:szCs w:val="21"/>
          <w:highlight w:val="none"/>
        </w:rPr>
        <w:t>[M].北京:科学出版社，2021</w:t>
      </w:r>
    </w:p>
    <w:p w14:paraId="204046C8">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color w:val="333333"/>
          <w:szCs w:val="21"/>
          <w:highlight w:val="none"/>
          <w:shd w:val="clear" w:color="auto" w:fill="FFFFFF"/>
        </w:rPr>
        <w:t>全国自然科学名词审定委员会，煤炭科技名词</w:t>
      </w:r>
      <w:r>
        <w:rPr>
          <w:rFonts w:hint="eastAsia" w:ascii="宋体" w:hAnsi="宋体" w:cs="宋体"/>
          <w:szCs w:val="21"/>
          <w:highlight w:val="none"/>
        </w:rPr>
        <w:t>[M].北京:科学出版社，2016</w:t>
      </w:r>
    </w:p>
    <w:p w14:paraId="795274C9">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全国科学技术名词审定委员会，化工名词（六）生物化工[M].北京:科学出版社，2021</w:t>
      </w:r>
    </w:p>
    <w:p w14:paraId="4D305948">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全国科学技术名词审定委员会，化工名词（三）化学工程基础分册[M].北京:科学出版社，2019</w:t>
      </w:r>
    </w:p>
    <w:p w14:paraId="34FE81F9">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全国科学技术名词审定委员会，机械工程名词第一分册[M].北京:科学出版社，2021</w:t>
      </w:r>
    </w:p>
    <w:p w14:paraId="77C54CB5">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全国科学技术名词审定委员会，机械工程名词第三分册[M].北京:科学出版社，2004</w:t>
      </w:r>
    </w:p>
    <w:p w14:paraId="4CE4EB8D">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w:t>
      </w:r>
      <w:r>
        <w:rPr>
          <w:rFonts w:hint="eastAsia" w:ascii="宋体" w:hAnsi="宋体" w:cs="宋体"/>
          <w:szCs w:val="21"/>
          <w:highlight w:val="none"/>
          <w:shd w:val="clear"/>
        </w:rPr>
        <w:t>化工名词（一）石油炼制·煤制油及天然气·生物质制油</w:t>
      </w:r>
      <w:r>
        <w:rPr>
          <w:rFonts w:hint="eastAsia" w:ascii="宋体" w:hAnsi="宋体" w:cs="宋体"/>
          <w:szCs w:val="21"/>
          <w:highlight w:val="none"/>
        </w:rPr>
        <w:t>[M].北京:科学出版社，</w:t>
      </w:r>
      <w:r>
        <w:rPr>
          <w:rFonts w:hint="eastAsia" w:ascii="宋体" w:hAnsi="宋体" w:cs="宋体"/>
          <w:szCs w:val="21"/>
          <w:highlight w:val="none"/>
          <w:shd w:val="clear"/>
        </w:rPr>
        <w:t>2017</w:t>
      </w:r>
    </w:p>
    <w:p w14:paraId="3C4E2727">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全国科学技术名词审定委员会，资源科学技术名词[M].北京:科学出版社，20</w:t>
      </w:r>
      <w:r>
        <w:rPr>
          <w:rFonts w:hint="eastAsia" w:ascii="宋体" w:hAnsi="宋体" w:cs="宋体"/>
          <w:szCs w:val="21"/>
          <w:highlight w:val="none"/>
          <w:lang w:val="en-US" w:eastAsia="zh-CN"/>
        </w:rPr>
        <w:t>08</w:t>
      </w:r>
    </w:p>
    <w:p w14:paraId="5FB2AAB9">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全国科学技术名词审定委员会，</w:t>
      </w:r>
      <w:r>
        <w:rPr>
          <w:rFonts w:hint="eastAsia" w:ascii="宋体" w:hAnsi="宋体" w:cs="宋体"/>
          <w:szCs w:val="21"/>
          <w:highlight w:val="none"/>
          <w:lang w:val="en-US" w:eastAsia="zh-CN"/>
        </w:rPr>
        <w:t>电力</w:t>
      </w:r>
      <w:r>
        <w:rPr>
          <w:rFonts w:hint="eastAsia" w:ascii="宋体" w:hAnsi="宋体" w:cs="宋体"/>
          <w:szCs w:val="21"/>
          <w:highlight w:val="none"/>
        </w:rPr>
        <w:t>名词[M]</w:t>
      </w:r>
      <w:r>
        <w:rPr>
          <w:rFonts w:hint="eastAsia" w:ascii="宋体" w:hAnsi="宋体" w:cs="宋体"/>
          <w:szCs w:val="21"/>
          <w:highlight w:val="none"/>
          <w:lang w:val="en-US" w:eastAsia="zh-CN"/>
        </w:rPr>
        <w:t>.</w:t>
      </w:r>
      <w:r>
        <w:rPr>
          <w:rFonts w:hint="eastAsia" w:ascii="宋体" w:hAnsi="宋体" w:cs="宋体"/>
          <w:szCs w:val="21"/>
          <w:highlight w:val="none"/>
        </w:rPr>
        <w:t>北京:科学出版社，2020</w:t>
      </w:r>
    </w:p>
    <w:p w14:paraId="0F4D7295">
      <w:pPr>
        <w:numPr>
          <w:ilvl w:val="0"/>
          <w:numId w:val="3"/>
        </w:numPr>
        <w:wordWrap w:val="0"/>
        <w:autoSpaceDE w:val="0"/>
        <w:snapToGrid w:val="0"/>
        <w:spacing w:line="300" w:lineRule="auto"/>
        <w:rPr>
          <w:rFonts w:hint="eastAsia" w:ascii="宋体" w:hAnsi="宋体" w:cs="宋体"/>
          <w:szCs w:val="21"/>
          <w:highlight w:val="none"/>
          <w:shd w:val="clear"/>
        </w:rPr>
      </w:pPr>
      <w:r>
        <w:rPr>
          <w:rFonts w:hint="eastAsia" w:ascii="宋体" w:hAnsi="宋体" w:cs="宋体"/>
          <w:szCs w:val="21"/>
          <w:highlight w:val="none"/>
        </w:rPr>
        <w:t>王高潮.材料科学与工程导论[M].北京:机械工业出版社,2006</w:t>
      </w:r>
    </w:p>
    <w:p w14:paraId="6F29DDF7">
      <w:pPr>
        <w:numPr>
          <w:ilvl w:val="0"/>
          <w:numId w:val="3"/>
        </w:numPr>
        <w:wordWrap w:val="0"/>
        <w:autoSpaceDE w:val="0"/>
        <w:snapToGrid w:val="0"/>
        <w:spacing w:line="300" w:lineRule="auto"/>
        <w:rPr>
          <w:rFonts w:hint="eastAsia" w:ascii="宋体" w:hAnsi="宋体" w:cs="宋体"/>
          <w:szCs w:val="21"/>
          <w:highlight w:val="none"/>
          <w:shd w:val="clear"/>
        </w:rPr>
      </w:pPr>
      <w:r>
        <w:rPr>
          <w:rFonts w:hint="eastAsia" w:ascii="宋体" w:hAnsi="宋体" w:cs="宋体"/>
          <w:szCs w:val="21"/>
          <w:highlight w:val="none"/>
          <w:shd w:val="clear"/>
        </w:rPr>
        <w:t>张留成、瞿雄伟、丁会利,等.高分子材料基础[M].</w:t>
      </w:r>
      <w:r>
        <w:rPr>
          <w:rFonts w:hint="eastAsia" w:ascii="宋体" w:hAnsi="宋体" w:cs="宋体"/>
          <w:szCs w:val="21"/>
          <w:highlight w:val="none"/>
        </w:rPr>
        <w:t>北京:</w:t>
      </w:r>
      <w:r>
        <w:rPr>
          <w:rFonts w:hint="eastAsia" w:ascii="宋体" w:hAnsi="宋体" w:cs="宋体"/>
          <w:szCs w:val="21"/>
          <w:highlight w:val="none"/>
          <w:shd w:val="clear"/>
        </w:rPr>
        <w:t>化学工业出版社,2013</w:t>
      </w:r>
    </w:p>
    <w:p w14:paraId="34354F08">
      <w:pPr>
        <w:numPr>
          <w:ilvl w:val="0"/>
          <w:numId w:val="3"/>
        </w:numPr>
        <w:wordWrap w:val="0"/>
        <w:autoSpaceDE w:val="0"/>
        <w:snapToGrid w:val="0"/>
        <w:spacing w:line="300" w:lineRule="auto"/>
        <w:rPr>
          <w:rFonts w:hint="eastAsia" w:ascii="宋体" w:hAnsi="宋体" w:cs="宋体"/>
          <w:szCs w:val="21"/>
          <w:highlight w:val="none"/>
          <w:shd w:val="clear" w:color="auto" w:fill="FFFFFF"/>
        </w:rPr>
      </w:pPr>
      <w:r>
        <w:rPr>
          <w:rFonts w:hint="eastAsia" w:ascii="宋体" w:hAnsi="宋体" w:cs="宋体"/>
          <w:szCs w:val="21"/>
          <w:highlight w:val="none"/>
        </w:rPr>
        <w:t>《化学化工大辞典》编委会，化学化工大辞典[M].北京:化学工业出版社.2003</w:t>
      </w:r>
    </w:p>
    <w:p w14:paraId="7C25BAF2">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shd w:val="clear" w:color="auto" w:fill="FDFCFB"/>
        </w:rPr>
      </w:pPr>
      <w:bookmarkStart w:id="52" w:name="_Toc24941"/>
      <w:bookmarkStart w:id="53" w:name="_Toc5243"/>
      <w:bookmarkStart w:id="54" w:name="_Toc11393"/>
      <w:bookmarkStart w:id="55" w:name="_Toc25748"/>
      <w:bookmarkStart w:id="56" w:name="_Toc14915"/>
      <w:r>
        <w:rPr>
          <w:rFonts w:hint="eastAsia" w:ascii="宋体" w:hAnsi="宋体" w:cs="宋体"/>
          <w:i w:val="0"/>
          <w:iCs/>
          <w:szCs w:val="21"/>
          <w:highlight w:val="none"/>
        </w:rPr>
        <w:t xml:space="preserve">JJF 1005-2016 </w:t>
      </w:r>
      <w:r>
        <w:rPr>
          <w:rFonts w:hint="eastAsia" w:ascii="宋体" w:hAnsi="宋体" w:cs="宋体"/>
          <w:i w:val="0"/>
          <w:color w:val="000000"/>
          <w:szCs w:val="21"/>
          <w:highlight w:val="none"/>
          <w:shd w:val="clear" w:color="auto" w:fill="FDFCFB"/>
        </w:rPr>
        <w:t>标准物质通用术语和定义</w:t>
      </w:r>
      <w:bookmarkEnd w:id="52"/>
      <w:bookmarkEnd w:id="53"/>
      <w:bookmarkEnd w:id="54"/>
    </w:p>
    <w:p w14:paraId="4E81DC56">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333333"/>
          <w:szCs w:val="21"/>
          <w:highlight w:val="none"/>
          <w:shd w:val="clear" w:color="auto" w:fill="FFFFFF"/>
        </w:rPr>
      </w:pPr>
      <w:bookmarkStart w:id="57" w:name="_Toc26507"/>
      <w:r>
        <w:rPr>
          <w:rFonts w:hint="eastAsia" w:ascii="宋体" w:hAnsi="宋体" w:cs="宋体"/>
          <w:i w:val="0"/>
          <w:color w:val="000000"/>
          <w:szCs w:val="21"/>
          <w:highlight w:val="none"/>
          <w:shd w:val="clear" w:color="auto" w:fill="FFFFFF"/>
        </w:rPr>
        <w:t>JJF 1007-2007 </w:t>
      </w:r>
      <w:r>
        <w:rPr>
          <w:rFonts w:hint="eastAsia" w:ascii="宋体" w:hAnsi="宋体" w:cs="宋体"/>
          <w:i w:val="0"/>
          <w:color w:val="000000"/>
          <w:szCs w:val="21"/>
          <w:highlight w:val="none"/>
          <w:shd w:val="clear" w:color="auto" w:fill="FDFCFB"/>
        </w:rPr>
        <w:t>温度计量名词术语及定义</w:t>
      </w:r>
      <w:bookmarkEnd w:id="55"/>
      <w:bookmarkEnd w:id="56"/>
      <w:bookmarkEnd w:id="57"/>
    </w:p>
    <w:p w14:paraId="66EEA3FC">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 xml:space="preserve">JJF 2024-2023 </w:t>
      </w:r>
      <w:r>
        <w:rPr>
          <w:rFonts w:hint="eastAsia" w:ascii="宋体" w:hAnsi="宋体" w:cs="宋体"/>
          <w:color w:val="000000"/>
          <w:szCs w:val="21"/>
          <w:highlight w:val="none"/>
          <w:shd w:val="clear" w:color="auto" w:fill="FDFCFB"/>
        </w:rPr>
        <w:t>能量色散X射线荧光光谱仪校准规范</w:t>
      </w:r>
    </w:p>
    <w:p w14:paraId="092609E9">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JJF 1001-2011 通用计量术语及定义</w:t>
      </w:r>
    </w:p>
    <w:p w14:paraId="6C15E518">
      <w:pPr>
        <w:pStyle w:val="2"/>
        <w:keepNext w:val="0"/>
        <w:widowControl/>
        <w:numPr>
          <w:ilvl w:val="0"/>
          <w:numId w:val="3"/>
        </w:numPr>
        <w:shd w:val="clear" w:color="auto" w:fill="FFFFFF"/>
        <w:wordWrap w:val="0"/>
        <w:autoSpaceDE w:val="0"/>
        <w:snapToGrid w:val="0"/>
        <w:spacing w:line="300" w:lineRule="auto"/>
        <w:ind w:left="0" w:firstLine="0"/>
        <w:rPr>
          <w:rFonts w:hint="eastAsia" w:ascii="宋体" w:hAnsi="宋体" w:cs="宋体"/>
          <w:i w:val="0"/>
          <w:color w:val="000000"/>
          <w:szCs w:val="21"/>
          <w:highlight w:val="none"/>
        </w:rPr>
      </w:pPr>
      <w:bookmarkStart w:id="58" w:name="_Toc25453"/>
      <w:bookmarkStart w:id="59" w:name="_Toc32641"/>
      <w:bookmarkStart w:id="60" w:name="_Toc8622"/>
      <w:r>
        <w:rPr>
          <w:rFonts w:hint="eastAsia" w:ascii="宋体" w:hAnsi="宋体" w:cs="宋体"/>
          <w:i w:val="0"/>
          <w:color w:val="000000"/>
          <w:szCs w:val="21"/>
          <w:highlight w:val="none"/>
          <w:shd w:val="clear" w:color="auto" w:fill="FFFFFF"/>
        </w:rPr>
        <w:t>GB/T 30544.4-2019 纳米科技术语第4部分：纳米结构材料</w:t>
      </w:r>
      <w:bookmarkEnd w:id="58"/>
      <w:bookmarkEnd w:id="59"/>
      <w:bookmarkEnd w:id="60"/>
    </w:p>
    <w:p w14:paraId="1F02AECD">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333333"/>
          <w:szCs w:val="21"/>
          <w:highlight w:val="none"/>
          <w:shd w:val="clear" w:color="auto" w:fill="FFFFFF"/>
        </w:rPr>
      </w:pPr>
      <w:bookmarkStart w:id="61" w:name="_Toc6518"/>
      <w:bookmarkStart w:id="62" w:name="_Toc30879"/>
      <w:bookmarkStart w:id="63" w:name="_Toc27131"/>
      <w:r>
        <w:rPr>
          <w:rFonts w:hint="eastAsia" w:ascii="宋体" w:hAnsi="宋体" w:cs="宋体"/>
          <w:i w:val="0"/>
          <w:color w:val="333333"/>
          <w:szCs w:val="21"/>
          <w:highlight w:val="none"/>
          <w:shd w:val="clear" w:color="auto" w:fill="FFFFFF"/>
        </w:rPr>
        <w:t>GB/T 29526-2013 通用粉体加工技术术语</w:t>
      </w:r>
      <w:bookmarkEnd w:id="61"/>
      <w:bookmarkEnd w:id="62"/>
      <w:bookmarkEnd w:id="63"/>
    </w:p>
    <w:p w14:paraId="44F8A34C">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333333"/>
          <w:szCs w:val="21"/>
          <w:highlight w:val="none"/>
          <w:shd w:val="clear" w:color="auto" w:fill="FFFFFF"/>
        </w:rPr>
      </w:pPr>
      <w:bookmarkStart w:id="64" w:name="_Toc19055"/>
      <w:bookmarkStart w:id="65" w:name="_Toc11655"/>
      <w:bookmarkStart w:id="66" w:name="_Toc7087"/>
      <w:r>
        <w:rPr>
          <w:rFonts w:hint="eastAsia" w:ascii="宋体" w:hAnsi="宋体" w:cs="宋体"/>
          <w:i w:val="0"/>
          <w:color w:val="333333"/>
          <w:szCs w:val="21"/>
          <w:highlight w:val="none"/>
          <w:shd w:val="clear" w:color="auto" w:fill="FFFFFF"/>
        </w:rPr>
        <w:t>GB/T 30544.13-2018 纳米科技术语第13部分：石墨烯及相关二维材料标准</w:t>
      </w:r>
      <w:bookmarkEnd w:id="64"/>
      <w:bookmarkEnd w:id="65"/>
      <w:bookmarkEnd w:id="66"/>
    </w:p>
    <w:p w14:paraId="119D76A0">
      <w:pPr>
        <w:numPr>
          <w:ilvl w:val="0"/>
          <w:numId w:val="3"/>
        </w:numPr>
        <w:wordWrap w:val="0"/>
        <w:autoSpaceDE w:val="0"/>
        <w:snapToGrid w:val="0"/>
        <w:spacing w:line="300" w:lineRule="auto"/>
        <w:rPr>
          <w:rFonts w:hint="eastAsia" w:ascii="宋体" w:hAnsi="宋体" w:cs="宋体"/>
          <w:color w:val="000000"/>
          <w:szCs w:val="21"/>
          <w:highlight w:val="none"/>
          <w:shd w:val="clear" w:color="auto" w:fill="FFFFFF"/>
        </w:rPr>
      </w:pPr>
      <w:r>
        <w:rPr>
          <w:rFonts w:hint="eastAsia" w:ascii="宋体" w:hAnsi="宋体" w:cs="宋体"/>
          <w:color w:val="000000"/>
          <w:szCs w:val="21"/>
          <w:highlight w:val="none"/>
          <w:shd w:val="clear" w:color="auto" w:fill="FFFFFF"/>
        </w:rPr>
        <w:t>GB/T 34558—2017 金属基复合材料术语</w:t>
      </w:r>
    </w:p>
    <w:p w14:paraId="60DC8DB2">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333333"/>
          <w:szCs w:val="21"/>
          <w:highlight w:val="none"/>
          <w:shd w:val="clear" w:color="auto" w:fill="FFFFFF"/>
        </w:rPr>
      </w:pPr>
      <w:bookmarkStart w:id="67" w:name="_Toc16694"/>
      <w:bookmarkStart w:id="68" w:name="_Toc23795"/>
      <w:bookmarkStart w:id="69" w:name="_Toc4537"/>
      <w:r>
        <w:rPr>
          <w:rFonts w:hint="eastAsia" w:ascii="宋体" w:hAnsi="宋体" w:cs="宋体"/>
          <w:i w:val="0"/>
          <w:color w:val="333333"/>
          <w:szCs w:val="21"/>
          <w:highlight w:val="none"/>
          <w:shd w:val="clear" w:color="auto" w:fill="FFFFFF"/>
        </w:rPr>
        <w:t>GB/T 14264-2024 半导体材料术语</w:t>
      </w:r>
      <w:bookmarkEnd w:id="67"/>
      <w:bookmarkEnd w:id="68"/>
      <w:bookmarkEnd w:id="69"/>
    </w:p>
    <w:p w14:paraId="0834E100">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333333"/>
          <w:szCs w:val="21"/>
          <w:highlight w:val="none"/>
          <w:shd w:val="clear" w:color="auto" w:fill="FFFFFF"/>
        </w:rPr>
      </w:pPr>
      <w:bookmarkStart w:id="70" w:name="_Toc16507"/>
      <w:bookmarkStart w:id="71" w:name="_Toc3090"/>
      <w:bookmarkStart w:id="72" w:name="_Toc3897"/>
      <w:r>
        <w:rPr>
          <w:rFonts w:hint="eastAsia" w:ascii="宋体" w:hAnsi="宋体" w:cs="宋体"/>
          <w:i w:val="0"/>
          <w:color w:val="333333"/>
          <w:szCs w:val="21"/>
          <w:highlight w:val="none"/>
          <w:shd w:val="clear" w:color="auto" w:fill="FFFFFF"/>
        </w:rPr>
        <w:t>GB/T 33252-2016 纳米技术 激光共聚焦显微拉曼光谱仪性能测试</w:t>
      </w:r>
      <w:bookmarkEnd w:id="70"/>
      <w:bookmarkEnd w:id="71"/>
      <w:bookmarkEnd w:id="72"/>
    </w:p>
    <w:p w14:paraId="6FA86FB9">
      <w:pPr>
        <w:numPr>
          <w:ilvl w:val="0"/>
          <w:numId w:val="3"/>
        </w:numPr>
        <w:wordWrap w:val="0"/>
        <w:autoSpaceDE w:val="0"/>
        <w:snapToGrid w:val="0"/>
        <w:spacing w:line="300" w:lineRule="auto"/>
        <w:rPr>
          <w:rFonts w:hint="eastAsia" w:ascii="宋体" w:hAnsi="宋体" w:cs="宋体"/>
          <w:color w:val="000000"/>
          <w:szCs w:val="21"/>
          <w:highlight w:val="none"/>
          <w:shd w:val="clear" w:color="auto" w:fill="FFFFFF"/>
        </w:rPr>
      </w:pPr>
      <w:r>
        <w:rPr>
          <w:rFonts w:hint="eastAsia" w:ascii="宋体" w:hAnsi="宋体" w:cs="宋体"/>
          <w:szCs w:val="21"/>
          <w:highlight w:val="none"/>
        </w:rPr>
        <w:t xml:space="preserve">GB/T 40219-2021 </w:t>
      </w:r>
      <w:r>
        <w:rPr>
          <w:rFonts w:hint="eastAsia" w:ascii="宋体" w:hAnsi="宋体" w:cs="宋体"/>
          <w:color w:val="000000"/>
          <w:szCs w:val="21"/>
          <w:highlight w:val="none"/>
          <w:shd w:val="clear" w:color="auto" w:fill="FFFFFF"/>
        </w:rPr>
        <w:t>拉曼光谱仪通用规范</w:t>
      </w:r>
    </w:p>
    <w:p w14:paraId="2BD30B49">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rPr>
      </w:pPr>
      <w:bookmarkStart w:id="73" w:name="_Toc19950"/>
      <w:bookmarkStart w:id="74" w:name="_Toc30177"/>
      <w:bookmarkStart w:id="75" w:name="_Toc21968"/>
      <w:r>
        <w:rPr>
          <w:rFonts w:hint="eastAsia" w:ascii="宋体" w:hAnsi="宋体" w:cs="宋体"/>
          <w:i w:val="0"/>
          <w:color w:val="000000"/>
          <w:szCs w:val="21"/>
          <w:highlight w:val="none"/>
          <w:shd w:val="clear" w:color="auto" w:fill="FFFFFF"/>
        </w:rPr>
        <w:t>GB/T 31364-2015 能量色散X射线荧光光谱仪主要性能测试方法</w:t>
      </w:r>
      <w:bookmarkEnd w:id="73"/>
      <w:bookmarkEnd w:id="74"/>
      <w:bookmarkEnd w:id="75"/>
    </w:p>
    <w:p w14:paraId="5A64CBC1">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rPr>
      </w:pPr>
      <w:bookmarkStart w:id="76" w:name="_Toc22700"/>
      <w:bookmarkStart w:id="77" w:name="_Toc29779"/>
      <w:bookmarkStart w:id="78" w:name="_Toc17555"/>
      <w:r>
        <w:rPr>
          <w:rFonts w:hint="eastAsia" w:ascii="宋体" w:hAnsi="宋体" w:cs="宋体"/>
          <w:i w:val="0"/>
          <w:color w:val="000000"/>
          <w:szCs w:val="21"/>
          <w:highlight w:val="none"/>
          <w:shd w:val="clear" w:color="auto" w:fill="FFFFFF"/>
        </w:rPr>
        <w:t>GB/T 37664.1-2019 纳米制造关键控制特性 发光纳米材料第1部分：量子效率</w:t>
      </w:r>
      <w:bookmarkEnd w:id="76"/>
      <w:bookmarkEnd w:id="77"/>
      <w:bookmarkEnd w:id="78"/>
    </w:p>
    <w:p w14:paraId="67E99BF4">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shd w:val="clear" w:color="auto" w:fill="FFFFFF"/>
        </w:rPr>
      </w:pPr>
      <w:bookmarkStart w:id="79" w:name="_Toc32374"/>
      <w:bookmarkStart w:id="80" w:name="_Toc32548"/>
      <w:bookmarkStart w:id="81" w:name="_Toc30071"/>
      <w:r>
        <w:rPr>
          <w:rFonts w:hint="eastAsia" w:ascii="宋体" w:hAnsi="宋体" w:cs="宋体"/>
          <w:i w:val="0"/>
          <w:color w:val="000000"/>
          <w:szCs w:val="21"/>
          <w:highlight w:val="none"/>
          <w:shd w:val="clear" w:color="auto" w:fill="FFFFFF"/>
        </w:rPr>
        <w:t>GB/T 6425-2008 热分析术语</w:t>
      </w:r>
      <w:bookmarkEnd w:id="79"/>
      <w:bookmarkEnd w:id="80"/>
      <w:bookmarkEnd w:id="81"/>
    </w:p>
    <w:p w14:paraId="0810CE9D">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rPr>
      </w:pPr>
      <w:bookmarkStart w:id="82" w:name="_Toc14947"/>
      <w:bookmarkStart w:id="83" w:name="_Toc11081"/>
      <w:bookmarkStart w:id="84" w:name="_Toc13167"/>
      <w:r>
        <w:rPr>
          <w:rFonts w:hint="eastAsia" w:ascii="宋体" w:hAnsi="宋体" w:cs="宋体"/>
          <w:i w:val="0"/>
          <w:color w:val="000000"/>
          <w:szCs w:val="21"/>
          <w:highlight w:val="none"/>
          <w:shd w:val="clear" w:color="auto" w:fill="FFFFFF"/>
        </w:rPr>
        <w:t>GB/T 30544.6-2016 纳米科技 术语 第6部分：纳米物体表征</w:t>
      </w:r>
      <w:bookmarkEnd w:id="82"/>
      <w:bookmarkEnd w:id="83"/>
      <w:bookmarkEnd w:id="84"/>
    </w:p>
    <w:p w14:paraId="07D310E4">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40724-2021 碳纤维及其复合材料术语</w:t>
      </w:r>
    </w:p>
    <w:p w14:paraId="473BA29D">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8718-2008 炭素材料术语</w:t>
      </w:r>
    </w:p>
    <w:p w14:paraId="55DA4C2E">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rPr>
      </w:pPr>
      <w:bookmarkStart w:id="85" w:name="_Toc28432"/>
      <w:bookmarkStart w:id="86" w:name="_Toc28718"/>
      <w:bookmarkStart w:id="87" w:name="_Toc13436"/>
      <w:r>
        <w:rPr>
          <w:rFonts w:hint="eastAsia" w:ascii="宋体" w:hAnsi="宋体" w:cs="宋体"/>
          <w:i w:val="0"/>
          <w:color w:val="000000"/>
          <w:szCs w:val="21"/>
          <w:highlight w:val="none"/>
          <w:shd w:val="clear" w:color="auto" w:fill="FFFFFF"/>
        </w:rPr>
        <w:t>GB/T 31364-2015 能量色散X射线荧光光谱仪主要性能测试方法</w:t>
      </w:r>
      <w:bookmarkEnd w:id="85"/>
      <w:bookmarkEnd w:id="86"/>
      <w:bookmarkEnd w:id="87"/>
    </w:p>
    <w:p w14:paraId="32A9772C">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9178-1988 集成电路术语</w:t>
      </w:r>
    </w:p>
    <w:p w14:paraId="2A4DB37E">
      <w:pPr>
        <w:pStyle w:val="2"/>
        <w:keepNext w:val="0"/>
        <w:widowControl/>
        <w:numPr>
          <w:ilvl w:val="0"/>
          <w:numId w:val="3"/>
        </w:numPr>
        <w:shd w:val="clear" w:color="auto" w:fill="FFFFFF"/>
        <w:wordWrap w:val="0"/>
        <w:autoSpaceDE w:val="0"/>
        <w:snapToGrid w:val="0"/>
        <w:spacing w:line="300" w:lineRule="auto"/>
        <w:rPr>
          <w:rFonts w:hint="eastAsia" w:ascii="宋体" w:hAnsi="宋体" w:cs="宋体"/>
          <w:i w:val="0"/>
          <w:color w:val="000000"/>
          <w:szCs w:val="21"/>
          <w:highlight w:val="none"/>
          <w:shd w:val="clear" w:color="auto" w:fill="FFFFFF"/>
        </w:rPr>
      </w:pPr>
      <w:bookmarkStart w:id="88" w:name="_Toc15522"/>
      <w:bookmarkStart w:id="89" w:name="_Toc3476"/>
      <w:bookmarkStart w:id="90" w:name="_Toc28291"/>
      <w:r>
        <w:rPr>
          <w:rFonts w:hint="eastAsia" w:ascii="宋体" w:hAnsi="宋体" w:cs="宋体"/>
          <w:i w:val="0"/>
          <w:color w:val="000000"/>
          <w:szCs w:val="21"/>
          <w:highlight w:val="none"/>
          <w:shd w:val="clear" w:color="auto" w:fill="FFFFFF"/>
        </w:rPr>
        <w:t>GB/T 39631-2020 新能源汽车空调压缩机用伺服电动机系统通用规范</w:t>
      </w:r>
      <w:bookmarkEnd w:id="88"/>
      <w:bookmarkEnd w:id="89"/>
      <w:bookmarkEnd w:id="90"/>
    </w:p>
    <w:p w14:paraId="01EBC0D1">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19596-2017 电动汽车术语</w:t>
      </w:r>
    </w:p>
    <w:p w14:paraId="4C50D5CF">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28816-2020 燃料电池术语</w:t>
      </w:r>
    </w:p>
    <w:p w14:paraId="6025A907">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2900.41-2008</w:t>
      </w:r>
      <w:r>
        <w:rPr>
          <w:rFonts w:hint="eastAsia" w:ascii="宋体" w:hAnsi="宋体" w:cs="宋体"/>
          <w:szCs w:val="21"/>
          <w:highlight w:val="none"/>
          <w:lang w:val="en-US" w:eastAsia="zh-CN"/>
        </w:rPr>
        <w:t xml:space="preserve"> </w:t>
      </w:r>
      <w:r>
        <w:rPr>
          <w:rFonts w:hint="eastAsia" w:ascii="宋体" w:hAnsi="宋体" w:cs="宋体"/>
          <w:szCs w:val="21"/>
          <w:highlight w:val="none"/>
        </w:rPr>
        <w:t>电工术语 原电池和蓄电池</w:t>
      </w:r>
    </w:p>
    <w:p w14:paraId="1316FBED">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19596-2017</w:t>
      </w:r>
      <w:r>
        <w:rPr>
          <w:rFonts w:hint="eastAsia" w:ascii="宋体" w:hAnsi="宋体" w:cs="宋体"/>
          <w:szCs w:val="21"/>
          <w:highlight w:val="none"/>
          <w:lang w:val="en-US" w:eastAsia="zh-CN"/>
        </w:rPr>
        <w:t xml:space="preserve"> </w:t>
      </w:r>
      <w:r>
        <w:rPr>
          <w:rFonts w:hint="eastAsia" w:ascii="宋体" w:hAnsi="宋体" w:cs="宋体"/>
          <w:szCs w:val="21"/>
          <w:highlight w:val="none"/>
        </w:rPr>
        <w:t>电动汽车术语</w:t>
      </w:r>
    </w:p>
    <w:p w14:paraId="542755C5">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DL/T 2528-2022 电力储能基本术语</w:t>
      </w:r>
    </w:p>
    <w:p w14:paraId="75A5EC1C">
      <w:pPr>
        <w:numPr>
          <w:ilvl w:val="0"/>
          <w:numId w:val="3"/>
        </w:numPr>
        <w:wordWrap w:val="0"/>
        <w:autoSpaceDE w:val="0"/>
        <w:snapToGrid w:val="0"/>
        <w:spacing w:line="300" w:lineRule="auto"/>
        <w:rPr>
          <w:rFonts w:hint="eastAsia" w:ascii="宋体" w:hAnsi="宋体" w:cs="宋体"/>
          <w:szCs w:val="21"/>
          <w:highlight w:val="none"/>
        </w:rPr>
      </w:pPr>
      <w:r>
        <w:rPr>
          <w:rFonts w:hint="eastAsia" w:ascii="宋体" w:hAnsi="宋体" w:cs="宋体"/>
          <w:szCs w:val="21"/>
          <w:highlight w:val="none"/>
        </w:rPr>
        <w:t>GB/T 31163-2014</w:t>
      </w:r>
      <w:r>
        <w:rPr>
          <w:rFonts w:hint="eastAsia" w:ascii="宋体" w:hAnsi="宋体" w:cs="宋体"/>
          <w:szCs w:val="21"/>
          <w:highlight w:val="none"/>
          <w:lang w:val="en-US" w:eastAsia="zh-CN"/>
        </w:rPr>
        <w:t xml:space="preserve"> </w:t>
      </w:r>
      <w:r>
        <w:rPr>
          <w:rFonts w:hint="eastAsia" w:ascii="宋体" w:hAnsi="宋体" w:cs="宋体"/>
          <w:szCs w:val="21"/>
          <w:highlight w:val="none"/>
        </w:rPr>
        <w:t>太阳能资源术语</w:t>
      </w:r>
    </w:p>
    <w:p w14:paraId="041242CF">
      <w:pPr>
        <w:autoSpaceDE w:val="0"/>
        <w:spacing w:line="360" w:lineRule="auto"/>
        <w:rPr>
          <w:rFonts w:hint="eastAsia" w:ascii="宋体" w:hAnsi="宋体" w:cs="宋体"/>
          <w:sz w:val="24"/>
          <w:szCs w:val="24"/>
          <w:highlight w:val="none"/>
        </w:rPr>
      </w:pPr>
    </w:p>
    <w:p w14:paraId="4B99A350">
      <w:pPr>
        <w:rPr>
          <w:rFonts w:hint="eastAsia" w:ascii="宋体" w:hAnsi="宋体" w:cs="宋体"/>
          <w:sz w:val="24"/>
          <w:szCs w:val="24"/>
          <w:highlight w:val="none"/>
        </w:rPr>
      </w:pPr>
    </w:p>
    <w:p w14:paraId="601B2308">
      <w:pPr>
        <w:rPr>
          <w:rFonts w:hint="eastAsia" w:ascii="宋体" w:hAnsi="宋体" w:cs="宋体"/>
          <w:sz w:val="24"/>
          <w:szCs w:val="24"/>
          <w:highlight w:val="none"/>
        </w:rPr>
      </w:pPr>
    </w:p>
    <w:p w14:paraId="0C1BC420">
      <w:pPr>
        <w:rPr>
          <w:rFonts w:hint="eastAsia" w:ascii="宋体" w:hAnsi="宋体" w:cs="宋体"/>
          <w:sz w:val="24"/>
          <w:szCs w:val="24"/>
          <w:highlight w:val="none"/>
        </w:rPr>
      </w:pPr>
    </w:p>
    <w:p w14:paraId="203FA76A">
      <w:pPr>
        <w:rPr>
          <w:rFonts w:hint="eastAsia" w:ascii="宋体" w:hAnsi="宋体" w:cs="宋体"/>
          <w:sz w:val="24"/>
          <w:szCs w:val="24"/>
          <w:highlight w:val="none"/>
        </w:rPr>
      </w:pPr>
    </w:p>
    <w:p w14:paraId="4506524B">
      <w:pPr>
        <w:rPr>
          <w:rFonts w:hint="eastAsia" w:ascii="宋体" w:hAnsi="宋体" w:cs="宋体"/>
          <w:color w:val="000000"/>
          <w:sz w:val="24"/>
          <w:szCs w:val="24"/>
          <w:highlight w:val="none"/>
          <w:shd w:val="clear" w:color="auto" w:fill="FFFFFF"/>
        </w:rPr>
      </w:pPr>
    </w:p>
    <w:p w14:paraId="1E8FD759">
      <w:pPr>
        <w:rPr>
          <w:highlight w:val="none"/>
        </w:rPr>
      </w:pPr>
    </w:p>
    <w:p w14:paraId="0F452B7B">
      <w:pPr>
        <w:pStyle w:val="49"/>
        <w:spacing w:line="360" w:lineRule="auto"/>
        <w:ind w:firstLine="0" w:firstLineChars="0"/>
        <w:textAlignment w:val="baseline"/>
        <w:rPr>
          <w:rFonts w:hint="eastAsia" w:hAnsi="宋体" w:cs="宋体"/>
          <w:sz w:val="24"/>
          <w:szCs w:val="24"/>
          <w:highlight w:val="none"/>
          <w:shd w:val="clear" w:color="auto" w:fill="FFFFFF"/>
        </w:rPr>
      </w:pPr>
    </w:p>
    <w:p w14:paraId="6BA1BF5C">
      <w:pPr>
        <w:pStyle w:val="49"/>
        <w:spacing w:line="360" w:lineRule="auto"/>
        <w:ind w:firstLine="0" w:firstLineChars="0"/>
        <w:textAlignment w:val="baseline"/>
        <w:rPr>
          <w:sz w:val="24"/>
          <w:highlight w:val="none"/>
          <w:lang w:val="zh-CN"/>
        </w:rPr>
      </w:pPr>
    </w:p>
    <w:p w14:paraId="373716AC">
      <w:pPr>
        <w:pStyle w:val="49"/>
        <w:spacing w:line="360" w:lineRule="auto"/>
        <w:ind w:firstLine="0" w:firstLineChars="0"/>
        <w:textAlignment w:val="baseline"/>
        <w:rPr>
          <w:sz w:val="24"/>
          <w:highlight w:val="none"/>
          <w:lang w:val="zh-CN"/>
        </w:rPr>
      </w:pPr>
    </w:p>
    <w:p w14:paraId="576D8DD7">
      <w:pPr>
        <w:pStyle w:val="49"/>
        <w:spacing w:line="360" w:lineRule="auto"/>
        <w:ind w:firstLine="0" w:firstLineChars="0"/>
        <w:textAlignment w:val="baseline"/>
        <w:rPr>
          <w:sz w:val="24"/>
          <w:highlight w:val="none"/>
        </w:rPr>
      </w:pPr>
    </w:p>
    <w:p w14:paraId="20E74447">
      <w:pPr>
        <w:pStyle w:val="49"/>
        <w:spacing w:line="360" w:lineRule="auto"/>
        <w:ind w:firstLine="0" w:firstLineChars="0"/>
        <w:textAlignment w:val="baseline"/>
        <w:rPr>
          <w:sz w:val="24"/>
          <w:highlight w:val="none"/>
          <w:lang w:val="zh-CN"/>
        </w:rPr>
      </w:pPr>
    </w:p>
    <w:p w14:paraId="63332318">
      <w:pPr>
        <w:pStyle w:val="49"/>
        <w:spacing w:line="360" w:lineRule="auto"/>
        <w:ind w:firstLine="0" w:firstLineChars="0"/>
        <w:textAlignment w:val="baseline"/>
        <w:rPr>
          <w:sz w:val="24"/>
          <w:highlight w:val="none"/>
          <w:lang w:val="zh-CN"/>
        </w:rPr>
      </w:pPr>
    </w:p>
    <w:p w14:paraId="3BD63E9D">
      <w:pPr>
        <w:pStyle w:val="49"/>
        <w:spacing w:line="360" w:lineRule="auto"/>
        <w:ind w:firstLine="0" w:firstLineChars="0"/>
        <w:textAlignment w:val="baseline"/>
        <w:rPr>
          <w:sz w:val="24"/>
          <w:highlight w:val="none"/>
          <w:lang w:val="zh-CN"/>
        </w:rPr>
      </w:pPr>
    </w:p>
    <w:sectPr>
      <w:footerReference r:id="rId16" w:type="first"/>
      <w:footerReference r:id="rId15" w:type="default"/>
      <w:pgSz w:w="11906" w:h="16838"/>
      <w:pgMar w:top="1440" w:right="1134" w:bottom="1588" w:left="1418" w:header="851" w:footer="992" w:gutter="0"/>
      <w:cols w:space="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7C6D">
    <w:pPr>
      <w:pStyle w:val="16"/>
      <w:ind w:right="360" w:firstLine="360"/>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C2BB9">
    <w:pPr>
      <w:pStyle w:val="16"/>
      <w:jc w:val="right"/>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9D4049">
                          <w:pPr>
                            <w:pStyle w:val="1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229D4049">
                    <w:pPr>
                      <w:pStyle w:val="1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16BBB">
    <w:pPr>
      <w:pStyle w:val="16"/>
      <w:ind w:right="360" w:firstLine="360"/>
      <w:jc w:val="right"/>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CE858">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14:paraId="4B6CE858">
                    <w:pPr>
                      <w:pStyle w:val="1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31DDF">
    <w:pPr>
      <w:pStyle w:val="16"/>
      <w:ind w:firstLine="360"/>
      <w:jc w:val="right"/>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74CE8">
                          <w:pPr>
                            <w:pStyle w:val="1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xXU/0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Ora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xXU/0tAgAAVwQAAA4AAAAAAAAAAQAgAAAAHwEAAGRycy9lMm9Eb2MueG1sUEsFBgAAAAAG&#10;AAYAWQEAAL4FAAAAAA==&#10;">
              <v:fill on="f" focussize="0,0"/>
              <v:stroke on="f" weight="0.5pt"/>
              <v:imagedata o:title=""/>
              <o:lock v:ext="edit" aspectratio="f"/>
              <v:textbox inset="0mm,0mm,0mm,0mm" style="mso-fit-shape-to-text:t;">
                <w:txbxContent>
                  <w:p w14:paraId="5F774CE8">
                    <w:pPr>
                      <w:pStyle w:val="1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1A4C7">
    <w:pPr>
      <w:pStyle w:val="1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979CE">
    <w:pPr>
      <w:pStyle w:val="16"/>
      <w:ind w:right="360" w:firstLine="360"/>
      <w:jc w:val="righ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C35C89">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41C35C8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D386">
    <w:pPr>
      <w:pStyle w:val="16"/>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C002EA">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42C002EA">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29A4">
    <w:pPr>
      <w:pStyle w:val="16"/>
      <w:ind w:right="360" w:firstLine="360"/>
      <w:jc w:val="right"/>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227E0">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14:paraId="0D3227E0">
                    <w:pPr>
                      <w:pStyle w:val="1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CE5B9">
    <w:pPr>
      <w:pStyle w:val="16"/>
      <w:jc w:val="right"/>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2D1BC">
                          <w:pPr>
                            <w:pStyle w:val="1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6E32D1BC">
                    <w:pPr>
                      <w:pStyle w:val="1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C897F">
    <w:pPr>
      <w:pStyle w:val="16"/>
      <w:ind w:right="360" w:firstLine="360"/>
      <w:jc w:val="right"/>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09C558">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D09C558">
                    <w:pPr>
                      <w:pStyle w:val="1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41D39">
    <w:pPr>
      <w:pStyle w:val="16"/>
      <w:jc w:val="right"/>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C07CB">
                          <w:pPr>
                            <w:pStyle w:val="1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32C07CB">
                    <w:pPr>
                      <w:pStyle w:val="1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643AF">
    <w:pPr>
      <w:pStyle w:val="16"/>
      <w:ind w:right="360" w:firstLine="360"/>
      <w:jc w:val="right"/>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A67D4B">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7DA67D4B">
                    <w:pPr>
                      <w:pStyle w:val="16"/>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FEA81">
    <w:pPr>
      <w:pStyle w:val="17"/>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E9B66">
    <w:pPr>
      <w:pStyle w:val="17"/>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76740"/>
    <w:multiLevelType w:val="singleLevel"/>
    <w:tmpl w:val="C6476740"/>
    <w:lvl w:ilvl="0" w:tentative="0">
      <w:start w:val="1"/>
      <w:numFmt w:val="decimal"/>
      <w:lvlText w:val="[%1]"/>
      <w:lvlJc w:val="left"/>
      <w:pPr>
        <w:tabs>
          <w:tab w:val="left" w:pos="420"/>
        </w:tabs>
        <w:ind w:left="420" w:hanging="420"/>
      </w:pPr>
      <w:rPr>
        <w:rFonts w:hint="default"/>
      </w:rPr>
    </w:lvl>
  </w:abstractNum>
  <w:abstractNum w:abstractNumId="1">
    <w:nsid w:val="1FC91163"/>
    <w:multiLevelType w:val="multilevel"/>
    <w:tmpl w:val="1FC91163"/>
    <w:lvl w:ilvl="0" w:tentative="0">
      <w:start w:val="1"/>
      <w:numFmt w:val="decimal"/>
      <w:suff w:val="nothing"/>
      <w:lvlText w:val="%1　"/>
      <w:lvlJc w:val="left"/>
      <w:pPr>
        <w:ind w:left="1135"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0" w:firstLine="0"/>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14:shadow w14:blurRad="0" w14:dist="0" w14:dir="0" w14:sx="0" w14:sy="0" w14:kx="0" w14:ky="0" w14:algn="none">
          <w14:srgbClr w14:val="000000"/>
        </w14:shadow>
      </w:rPr>
    </w:lvl>
    <w:lvl w:ilvl="2" w:tentative="0">
      <w:start w:val="1"/>
      <w:numFmt w:val="decimal"/>
      <w:pStyle w:val="4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C39EF9"/>
    <w:multiLevelType w:val="singleLevel"/>
    <w:tmpl w:val="2AC39EF9"/>
    <w:lvl w:ilvl="0" w:tentative="0">
      <w:start w:val="1"/>
      <w:numFmt w:val="lowerLetter"/>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88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5ZjQ0NDA2N2NkNmExZGI2ZDlhYWY1OGRmNjc2Y2YifQ=="/>
  </w:docVars>
  <w:rsids>
    <w:rsidRoot w:val="00172A27"/>
    <w:rsid w:val="000029B6"/>
    <w:rsid w:val="000164CE"/>
    <w:rsid w:val="00024643"/>
    <w:rsid w:val="00034916"/>
    <w:rsid w:val="000414D9"/>
    <w:rsid w:val="0004168E"/>
    <w:rsid w:val="00062DB9"/>
    <w:rsid w:val="0006330A"/>
    <w:rsid w:val="00070968"/>
    <w:rsid w:val="00087F9A"/>
    <w:rsid w:val="000920F5"/>
    <w:rsid w:val="00093D19"/>
    <w:rsid w:val="000952CA"/>
    <w:rsid w:val="00097FE8"/>
    <w:rsid w:val="000A505C"/>
    <w:rsid w:val="000B5DA5"/>
    <w:rsid w:val="000C1E56"/>
    <w:rsid w:val="000D3E58"/>
    <w:rsid w:val="000E2B00"/>
    <w:rsid w:val="000F2214"/>
    <w:rsid w:val="000F591B"/>
    <w:rsid w:val="00104102"/>
    <w:rsid w:val="001051A0"/>
    <w:rsid w:val="00106A56"/>
    <w:rsid w:val="00111A2E"/>
    <w:rsid w:val="0011416A"/>
    <w:rsid w:val="0012027E"/>
    <w:rsid w:val="0013310C"/>
    <w:rsid w:val="00137B15"/>
    <w:rsid w:val="00161D8D"/>
    <w:rsid w:val="00165674"/>
    <w:rsid w:val="00167CE3"/>
    <w:rsid w:val="00172A27"/>
    <w:rsid w:val="00174C86"/>
    <w:rsid w:val="00182450"/>
    <w:rsid w:val="00192160"/>
    <w:rsid w:val="00193541"/>
    <w:rsid w:val="001943A2"/>
    <w:rsid w:val="001A1BC1"/>
    <w:rsid w:val="001A4EE9"/>
    <w:rsid w:val="001A64E3"/>
    <w:rsid w:val="001A76CD"/>
    <w:rsid w:val="001B25BA"/>
    <w:rsid w:val="001D0775"/>
    <w:rsid w:val="001E2A61"/>
    <w:rsid w:val="001E686E"/>
    <w:rsid w:val="001F0931"/>
    <w:rsid w:val="001F51C9"/>
    <w:rsid w:val="00210C23"/>
    <w:rsid w:val="002147B0"/>
    <w:rsid w:val="0022343C"/>
    <w:rsid w:val="0022417B"/>
    <w:rsid w:val="00225033"/>
    <w:rsid w:val="00225558"/>
    <w:rsid w:val="00225C0C"/>
    <w:rsid w:val="002320A8"/>
    <w:rsid w:val="00233DB1"/>
    <w:rsid w:val="00236015"/>
    <w:rsid w:val="0024167B"/>
    <w:rsid w:val="00245EEE"/>
    <w:rsid w:val="00246A8D"/>
    <w:rsid w:val="002507CC"/>
    <w:rsid w:val="002529A3"/>
    <w:rsid w:val="002536BF"/>
    <w:rsid w:val="002577A3"/>
    <w:rsid w:val="00260DD2"/>
    <w:rsid w:val="00275A07"/>
    <w:rsid w:val="00277B80"/>
    <w:rsid w:val="00281A0D"/>
    <w:rsid w:val="00282C3F"/>
    <w:rsid w:val="002841A5"/>
    <w:rsid w:val="00291F6E"/>
    <w:rsid w:val="002A5C8A"/>
    <w:rsid w:val="002B30A7"/>
    <w:rsid w:val="002B545B"/>
    <w:rsid w:val="002D16C4"/>
    <w:rsid w:val="002E00D5"/>
    <w:rsid w:val="00301F4A"/>
    <w:rsid w:val="00304E36"/>
    <w:rsid w:val="00305DCC"/>
    <w:rsid w:val="00311526"/>
    <w:rsid w:val="00312AD2"/>
    <w:rsid w:val="0031584C"/>
    <w:rsid w:val="003173FF"/>
    <w:rsid w:val="00320643"/>
    <w:rsid w:val="00321E98"/>
    <w:rsid w:val="003271A7"/>
    <w:rsid w:val="00336194"/>
    <w:rsid w:val="003366A3"/>
    <w:rsid w:val="00344ECE"/>
    <w:rsid w:val="00347774"/>
    <w:rsid w:val="0035584E"/>
    <w:rsid w:val="0035750F"/>
    <w:rsid w:val="00364827"/>
    <w:rsid w:val="00374D7A"/>
    <w:rsid w:val="00375DBA"/>
    <w:rsid w:val="003762E7"/>
    <w:rsid w:val="003820B5"/>
    <w:rsid w:val="00382FC7"/>
    <w:rsid w:val="00394D31"/>
    <w:rsid w:val="00396F63"/>
    <w:rsid w:val="003A1AEA"/>
    <w:rsid w:val="003A2173"/>
    <w:rsid w:val="003A6B4D"/>
    <w:rsid w:val="003B257F"/>
    <w:rsid w:val="003C3F5F"/>
    <w:rsid w:val="003C57C2"/>
    <w:rsid w:val="003E6344"/>
    <w:rsid w:val="003E77C1"/>
    <w:rsid w:val="003F4A45"/>
    <w:rsid w:val="00401707"/>
    <w:rsid w:val="00401BC2"/>
    <w:rsid w:val="00407158"/>
    <w:rsid w:val="00410339"/>
    <w:rsid w:val="004173C8"/>
    <w:rsid w:val="00417AF2"/>
    <w:rsid w:val="00425A56"/>
    <w:rsid w:val="00430132"/>
    <w:rsid w:val="004331F3"/>
    <w:rsid w:val="00437516"/>
    <w:rsid w:val="004452F5"/>
    <w:rsid w:val="0046471B"/>
    <w:rsid w:val="0046654D"/>
    <w:rsid w:val="00474521"/>
    <w:rsid w:val="00487A44"/>
    <w:rsid w:val="0049587F"/>
    <w:rsid w:val="00497188"/>
    <w:rsid w:val="004A1E4F"/>
    <w:rsid w:val="004A3815"/>
    <w:rsid w:val="004A3D28"/>
    <w:rsid w:val="004A7F85"/>
    <w:rsid w:val="004B092F"/>
    <w:rsid w:val="004B0F39"/>
    <w:rsid w:val="004B3E94"/>
    <w:rsid w:val="004B63B3"/>
    <w:rsid w:val="004B6E13"/>
    <w:rsid w:val="004C03C4"/>
    <w:rsid w:val="004D4DCD"/>
    <w:rsid w:val="004D7431"/>
    <w:rsid w:val="004E00A1"/>
    <w:rsid w:val="004E4C9C"/>
    <w:rsid w:val="004E4D5B"/>
    <w:rsid w:val="004F0999"/>
    <w:rsid w:val="004F6219"/>
    <w:rsid w:val="004F6705"/>
    <w:rsid w:val="004F76E3"/>
    <w:rsid w:val="005007B1"/>
    <w:rsid w:val="00501BB7"/>
    <w:rsid w:val="0051067D"/>
    <w:rsid w:val="00511679"/>
    <w:rsid w:val="00517A88"/>
    <w:rsid w:val="00520551"/>
    <w:rsid w:val="005209E3"/>
    <w:rsid w:val="00524C1B"/>
    <w:rsid w:val="0054148C"/>
    <w:rsid w:val="00541DDD"/>
    <w:rsid w:val="00543BBA"/>
    <w:rsid w:val="00546E3B"/>
    <w:rsid w:val="00553743"/>
    <w:rsid w:val="00553C35"/>
    <w:rsid w:val="005710C5"/>
    <w:rsid w:val="0058252D"/>
    <w:rsid w:val="005911C2"/>
    <w:rsid w:val="00595CD7"/>
    <w:rsid w:val="005A497A"/>
    <w:rsid w:val="005B17DA"/>
    <w:rsid w:val="005B6ACA"/>
    <w:rsid w:val="005B7942"/>
    <w:rsid w:val="005C0930"/>
    <w:rsid w:val="005C3904"/>
    <w:rsid w:val="005C59E4"/>
    <w:rsid w:val="005D5F62"/>
    <w:rsid w:val="005E1B04"/>
    <w:rsid w:val="005F1F15"/>
    <w:rsid w:val="005F29BD"/>
    <w:rsid w:val="00601F11"/>
    <w:rsid w:val="00615893"/>
    <w:rsid w:val="006179DA"/>
    <w:rsid w:val="00622436"/>
    <w:rsid w:val="006241AC"/>
    <w:rsid w:val="00635104"/>
    <w:rsid w:val="00646419"/>
    <w:rsid w:val="00647103"/>
    <w:rsid w:val="006617E2"/>
    <w:rsid w:val="006664D5"/>
    <w:rsid w:val="00667F0E"/>
    <w:rsid w:val="00670240"/>
    <w:rsid w:val="0067440E"/>
    <w:rsid w:val="006A03C2"/>
    <w:rsid w:val="006A2B1E"/>
    <w:rsid w:val="006A469B"/>
    <w:rsid w:val="006A6355"/>
    <w:rsid w:val="006B0F96"/>
    <w:rsid w:val="006B2FDB"/>
    <w:rsid w:val="006B4BDE"/>
    <w:rsid w:val="006B70E0"/>
    <w:rsid w:val="006C3C6A"/>
    <w:rsid w:val="006C4398"/>
    <w:rsid w:val="006D4960"/>
    <w:rsid w:val="006E1981"/>
    <w:rsid w:val="006F03FE"/>
    <w:rsid w:val="006F1D15"/>
    <w:rsid w:val="006F310F"/>
    <w:rsid w:val="00711BF3"/>
    <w:rsid w:val="007125E1"/>
    <w:rsid w:val="007235A2"/>
    <w:rsid w:val="00730EAA"/>
    <w:rsid w:val="00731EA2"/>
    <w:rsid w:val="0073438F"/>
    <w:rsid w:val="00734BF3"/>
    <w:rsid w:val="00736650"/>
    <w:rsid w:val="00737968"/>
    <w:rsid w:val="007438F5"/>
    <w:rsid w:val="007445C1"/>
    <w:rsid w:val="00772FA8"/>
    <w:rsid w:val="00777B73"/>
    <w:rsid w:val="0078335B"/>
    <w:rsid w:val="0078455D"/>
    <w:rsid w:val="00791261"/>
    <w:rsid w:val="00797317"/>
    <w:rsid w:val="007A0C57"/>
    <w:rsid w:val="007A237C"/>
    <w:rsid w:val="007A351B"/>
    <w:rsid w:val="007E223D"/>
    <w:rsid w:val="007F0246"/>
    <w:rsid w:val="007F038B"/>
    <w:rsid w:val="007F25B8"/>
    <w:rsid w:val="007F59D7"/>
    <w:rsid w:val="00810195"/>
    <w:rsid w:val="008109A1"/>
    <w:rsid w:val="0082087B"/>
    <w:rsid w:val="00823740"/>
    <w:rsid w:val="008367A1"/>
    <w:rsid w:val="00853CD8"/>
    <w:rsid w:val="00857CF1"/>
    <w:rsid w:val="00860A4D"/>
    <w:rsid w:val="00862116"/>
    <w:rsid w:val="008627CE"/>
    <w:rsid w:val="00862A45"/>
    <w:rsid w:val="00863C08"/>
    <w:rsid w:val="00864454"/>
    <w:rsid w:val="00871643"/>
    <w:rsid w:val="00872510"/>
    <w:rsid w:val="0087641E"/>
    <w:rsid w:val="008818B8"/>
    <w:rsid w:val="00881E03"/>
    <w:rsid w:val="008A18F7"/>
    <w:rsid w:val="008B0EB5"/>
    <w:rsid w:val="008B0FBD"/>
    <w:rsid w:val="008B3759"/>
    <w:rsid w:val="008C070C"/>
    <w:rsid w:val="008C416F"/>
    <w:rsid w:val="008D6666"/>
    <w:rsid w:val="00901AAD"/>
    <w:rsid w:val="00924F48"/>
    <w:rsid w:val="009403C4"/>
    <w:rsid w:val="00940685"/>
    <w:rsid w:val="00955D16"/>
    <w:rsid w:val="009641AD"/>
    <w:rsid w:val="0097054C"/>
    <w:rsid w:val="00970DC7"/>
    <w:rsid w:val="00971EDD"/>
    <w:rsid w:val="00997173"/>
    <w:rsid w:val="009A50B7"/>
    <w:rsid w:val="009A5FD8"/>
    <w:rsid w:val="009B020C"/>
    <w:rsid w:val="009B0292"/>
    <w:rsid w:val="009B389D"/>
    <w:rsid w:val="009B5FE8"/>
    <w:rsid w:val="009C3E91"/>
    <w:rsid w:val="009C6B49"/>
    <w:rsid w:val="009D1D2E"/>
    <w:rsid w:val="009E192C"/>
    <w:rsid w:val="009E2C01"/>
    <w:rsid w:val="009E77B4"/>
    <w:rsid w:val="009E7CAB"/>
    <w:rsid w:val="00A06CC3"/>
    <w:rsid w:val="00A3356C"/>
    <w:rsid w:val="00A420D0"/>
    <w:rsid w:val="00A4536D"/>
    <w:rsid w:val="00A457FD"/>
    <w:rsid w:val="00A52228"/>
    <w:rsid w:val="00A60788"/>
    <w:rsid w:val="00A6230B"/>
    <w:rsid w:val="00A645FE"/>
    <w:rsid w:val="00A652EC"/>
    <w:rsid w:val="00A76C54"/>
    <w:rsid w:val="00A837B8"/>
    <w:rsid w:val="00A8674D"/>
    <w:rsid w:val="00A871FC"/>
    <w:rsid w:val="00AA12B9"/>
    <w:rsid w:val="00AA34C1"/>
    <w:rsid w:val="00AB024F"/>
    <w:rsid w:val="00AB66A7"/>
    <w:rsid w:val="00AC2079"/>
    <w:rsid w:val="00AC5309"/>
    <w:rsid w:val="00AC6B2E"/>
    <w:rsid w:val="00AC6C0E"/>
    <w:rsid w:val="00AD409C"/>
    <w:rsid w:val="00AE3ECF"/>
    <w:rsid w:val="00B00736"/>
    <w:rsid w:val="00B07835"/>
    <w:rsid w:val="00B07E41"/>
    <w:rsid w:val="00B153AA"/>
    <w:rsid w:val="00B22453"/>
    <w:rsid w:val="00B2567A"/>
    <w:rsid w:val="00B53DDE"/>
    <w:rsid w:val="00B5732D"/>
    <w:rsid w:val="00B8089C"/>
    <w:rsid w:val="00B95C38"/>
    <w:rsid w:val="00BA2990"/>
    <w:rsid w:val="00BA6978"/>
    <w:rsid w:val="00BD1B43"/>
    <w:rsid w:val="00BD32A8"/>
    <w:rsid w:val="00BD37CF"/>
    <w:rsid w:val="00BD3F5B"/>
    <w:rsid w:val="00BD6900"/>
    <w:rsid w:val="00BE04AE"/>
    <w:rsid w:val="00BE09C6"/>
    <w:rsid w:val="00BE264B"/>
    <w:rsid w:val="00BE41FD"/>
    <w:rsid w:val="00BF23DB"/>
    <w:rsid w:val="00C315C9"/>
    <w:rsid w:val="00C3358F"/>
    <w:rsid w:val="00C3487B"/>
    <w:rsid w:val="00C35687"/>
    <w:rsid w:val="00C35DA4"/>
    <w:rsid w:val="00C36B4B"/>
    <w:rsid w:val="00C4372D"/>
    <w:rsid w:val="00C44A94"/>
    <w:rsid w:val="00C53F31"/>
    <w:rsid w:val="00C54F77"/>
    <w:rsid w:val="00C55178"/>
    <w:rsid w:val="00C56DBB"/>
    <w:rsid w:val="00C613CE"/>
    <w:rsid w:val="00C77C4E"/>
    <w:rsid w:val="00C949BD"/>
    <w:rsid w:val="00C96282"/>
    <w:rsid w:val="00CA0CBA"/>
    <w:rsid w:val="00CB246E"/>
    <w:rsid w:val="00CB3779"/>
    <w:rsid w:val="00CB5354"/>
    <w:rsid w:val="00CD1D53"/>
    <w:rsid w:val="00CE0ECA"/>
    <w:rsid w:val="00CF659F"/>
    <w:rsid w:val="00D36850"/>
    <w:rsid w:val="00D44378"/>
    <w:rsid w:val="00D44584"/>
    <w:rsid w:val="00D502BE"/>
    <w:rsid w:val="00D50BCE"/>
    <w:rsid w:val="00D519B3"/>
    <w:rsid w:val="00D55F54"/>
    <w:rsid w:val="00D611DA"/>
    <w:rsid w:val="00D62F34"/>
    <w:rsid w:val="00D62FB0"/>
    <w:rsid w:val="00D637F0"/>
    <w:rsid w:val="00D669D6"/>
    <w:rsid w:val="00D66FDE"/>
    <w:rsid w:val="00D82CD9"/>
    <w:rsid w:val="00D92F8E"/>
    <w:rsid w:val="00DA190B"/>
    <w:rsid w:val="00DA3FC8"/>
    <w:rsid w:val="00DB3AD0"/>
    <w:rsid w:val="00DB521E"/>
    <w:rsid w:val="00DC02FC"/>
    <w:rsid w:val="00DC29D2"/>
    <w:rsid w:val="00DC6C7A"/>
    <w:rsid w:val="00DC79B9"/>
    <w:rsid w:val="00DD2D6D"/>
    <w:rsid w:val="00DD3903"/>
    <w:rsid w:val="00DE12C8"/>
    <w:rsid w:val="00E10B62"/>
    <w:rsid w:val="00E20AFD"/>
    <w:rsid w:val="00E220D2"/>
    <w:rsid w:val="00E254E2"/>
    <w:rsid w:val="00E2617C"/>
    <w:rsid w:val="00E33E22"/>
    <w:rsid w:val="00E412EA"/>
    <w:rsid w:val="00E415E9"/>
    <w:rsid w:val="00E46900"/>
    <w:rsid w:val="00E55512"/>
    <w:rsid w:val="00E56EDE"/>
    <w:rsid w:val="00E712DA"/>
    <w:rsid w:val="00E7516A"/>
    <w:rsid w:val="00E75452"/>
    <w:rsid w:val="00E84642"/>
    <w:rsid w:val="00E92603"/>
    <w:rsid w:val="00EA2D0C"/>
    <w:rsid w:val="00EB4C7D"/>
    <w:rsid w:val="00EC2076"/>
    <w:rsid w:val="00EC43EF"/>
    <w:rsid w:val="00EE409B"/>
    <w:rsid w:val="00EF0C58"/>
    <w:rsid w:val="00EF259B"/>
    <w:rsid w:val="00F068D2"/>
    <w:rsid w:val="00F12C78"/>
    <w:rsid w:val="00F15335"/>
    <w:rsid w:val="00F15C58"/>
    <w:rsid w:val="00F20A5B"/>
    <w:rsid w:val="00F224D7"/>
    <w:rsid w:val="00F23C29"/>
    <w:rsid w:val="00F3615E"/>
    <w:rsid w:val="00F41830"/>
    <w:rsid w:val="00F42376"/>
    <w:rsid w:val="00F4451A"/>
    <w:rsid w:val="00F50384"/>
    <w:rsid w:val="00F55101"/>
    <w:rsid w:val="00F575DB"/>
    <w:rsid w:val="00F83A5F"/>
    <w:rsid w:val="00F84AB3"/>
    <w:rsid w:val="00F9262D"/>
    <w:rsid w:val="00F933C6"/>
    <w:rsid w:val="00FB3734"/>
    <w:rsid w:val="00FB5092"/>
    <w:rsid w:val="00FC4D34"/>
    <w:rsid w:val="00FC7B3B"/>
    <w:rsid w:val="00FD0AD9"/>
    <w:rsid w:val="00FD343F"/>
    <w:rsid w:val="00FD5138"/>
    <w:rsid w:val="00FE05B8"/>
    <w:rsid w:val="00FE448C"/>
    <w:rsid w:val="00FE69B8"/>
    <w:rsid w:val="00FF00BC"/>
    <w:rsid w:val="00FF657D"/>
    <w:rsid w:val="01502A8E"/>
    <w:rsid w:val="015A048E"/>
    <w:rsid w:val="019670BD"/>
    <w:rsid w:val="01A00527"/>
    <w:rsid w:val="01C83A87"/>
    <w:rsid w:val="01F15160"/>
    <w:rsid w:val="020016E9"/>
    <w:rsid w:val="022B7052"/>
    <w:rsid w:val="022F5DEF"/>
    <w:rsid w:val="023E456B"/>
    <w:rsid w:val="02937AD1"/>
    <w:rsid w:val="029D0454"/>
    <w:rsid w:val="02A85DCE"/>
    <w:rsid w:val="03233E4A"/>
    <w:rsid w:val="037C5578"/>
    <w:rsid w:val="03AA6FCE"/>
    <w:rsid w:val="03AF4145"/>
    <w:rsid w:val="03BD122C"/>
    <w:rsid w:val="04136E81"/>
    <w:rsid w:val="045F4DED"/>
    <w:rsid w:val="046020E8"/>
    <w:rsid w:val="046A04F7"/>
    <w:rsid w:val="04D07A99"/>
    <w:rsid w:val="04D6150C"/>
    <w:rsid w:val="04E20A98"/>
    <w:rsid w:val="054123C0"/>
    <w:rsid w:val="054D1E6D"/>
    <w:rsid w:val="05731A77"/>
    <w:rsid w:val="05FD31F1"/>
    <w:rsid w:val="060318FF"/>
    <w:rsid w:val="06264474"/>
    <w:rsid w:val="06382EFE"/>
    <w:rsid w:val="06691B79"/>
    <w:rsid w:val="066E55CF"/>
    <w:rsid w:val="068A3933"/>
    <w:rsid w:val="06A3767D"/>
    <w:rsid w:val="06B318CA"/>
    <w:rsid w:val="06B331CE"/>
    <w:rsid w:val="06ED11CF"/>
    <w:rsid w:val="074107DA"/>
    <w:rsid w:val="078D3646"/>
    <w:rsid w:val="07A82B55"/>
    <w:rsid w:val="07B138A1"/>
    <w:rsid w:val="07BC546C"/>
    <w:rsid w:val="07D23390"/>
    <w:rsid w:val="083F1F94"/>
    <w:rsid w:val="08514A4D"/>
    <w:rsid w:val="0865499C"/>
    <w:rsid w:val="087B28E6"/>
    <w:rsid w:val="08936231"/>
    <w:rsid w:val="08BD28C3"/>
    <w:rsid w:val="08BF3C3A"/>
    <w:rsid w:val="08CE42EF"/>
    <w:rsid w:val="09675043"/>
    <w:rsid w:val="097F1D44"/>
    <w:rsid w:val="09826B50"/>
    <w:rsid w:val="09AF5ECF"/>
    <w:rsid w:val="09B43C59"/>
    <w:rsid w:val="09BA00EB"/>
    <w:rsid w:val="09E438B0"/>
    <w:rsid w:val="09EC7ED7"/>
    <w:rsid w:val="0A073817"/>
    <w:rsid w:val="0A3F7600"/>
    <w:rsid w:val="0AB35005"/>
    <w:rsid w:val="0AE0030A"/>
    <w:rsid w:val="0AE751E1"/>
    <w:rsid w:val="0B137E4E"/>
    <w:rsid w:val="0B4D3BF1"/>
    <w:rsid w:val="0B7E564C"/>
    <w:rsid w:val="0BBF224A"/>
    <w:rsid w:val="0BF73281"/>
    <w:rsid w:val="0C1F1EFB"/>
    <w:rsid w:val="0C8E2196"/>
    <w:rsid w:val="0CB01048"/>
    <w:rsid w:val="0CB02AD6"/>
    <w:rsid w:val="0CBC6454"/>
    <w:rsid w:val="0CC333EF"/>
    <w:rsid w:val="0CCD03CD"/>
    <w:rsid w:val="0CF42A49"/>
    <w:rsid w:val="0D0B7448"/>
    <w:rsid w:val="0D0C6C61"/>
    <w:rsid w:val="0D52017A"/>
    <w:rsid w:val="0D8B4D49"/>
    <w:rsid w:val="0E275F20"/>
    <w:rsid w:val="0E44197F"/>
    <w:rsid w:val="0E540AB7"/>
    <w:rsid w:val="0E7D055A"/>
    <w:rsid w:val="0EAF10E6"/>
    <w:rsid w:val="0EBA0E2C"/>
    <w:rsid w:val="0ED73C9C"/>
    <w:rsid w:val="0EFF4BA8"/>
    <w:rsid w:val="0F0E24B0"/>
    <w:rsid w:val="0F1367C2"/>
    <w:rsid w:val="0F264FE7"/>
    <w:rsid w:val="0F692924"/>
    <w:rsid w:val="0F831C1D"/>
    <w:rsid w:val="0FD05AF8"/>
    <w:rsid w:val="101A6AB1"/>
    <w:rsid w:val="102770AE"/>
    <w:rsid w:val="10425634"/>
    <w:rsid w:val="10704C57"/>
    <w:rsid w:val="109503BB"/>
    <w:rsid w:val="10B63FE7"/>
    <w:rsid w:val="10D02C5B"/>
    <w:rsid w:val="11603F53"/>
    <w:rsid w:val="119B1757"/>
    <w:rsid w:val="11C4695D"/>
    <w:rsid w:val="11DA1F57"/>
    <w:rsid w:val="12273EA2"/>
    <w:rsid w:val="12301B77"/>
    <w:rsid w:val="125F39D5"/>
    <w:rsid w:val="129910BD"/>
    <w:rsid w:val="12A87430"/>
    <w:rsid w:val="12AC23A1"/>
    <w:rsid w:val="12D746E8"/>
    <w:rsid w:val="12DB6BAC"/>
    <w:rsid w:val="12F33EFE"/>
    <w:rsid w:val="13160D6D"/>
    <w:rsid w:val="13171C43"/>
    <w:rsid w:val="131C7482"/>
    <w:rsid w:val="13237190"/>
    <w:rsid w:val="136A1BC7"/>
    <w:rsid w:val="13711941"/>
    <w:rsid w:val="13735929"/>
    <w:rsid w:val="139A6D1E"/>
    <w:rsid w:val="13E53E2A"/>
    <w:rsid w:val="143658AC"/>
    <w:rsid w:val="143A7ED8"/>
    <w:rsid w:val="145313F3"/>
    <w:rsid w:val="14DC6904"/>
    <w:rsid w:val="14E72838"/>
    <w:rsid w:val="14E95A86"/>
    <w:rsid w:val="15066393"/>
    <w:rsid w:val="15071DFC"/>
    <w:rsid w:val="150A66AF"/>
    <w:rsid w:val="15146684"/>
    <w:rsid w:val="15642450"/>
    <w:rsid w:val="15C40F54"/>
    <w:rsid w:val="15EB3F70"/>
    <w:rsid w:val="15F3379F"/>
    <w:rsid w:val="165D6E99"/>
    <w:rsid w:val="16655D64"/>
    <w:rsid w:val="16827680"/>
    <w:rsid w:val="168A2AF7"/>
    <w:rsid w:val="16B234A2"/>
    <w:rsid w:val="16E24976"/>
    <w:rsid w:val="1757411A"/>
    <w:rsid w:val="17C17C11"/>
    <w:rsid w:val="17E51656"/>
    <w:rsid w:val="18567E5D"/>
    <w:rsid w:val="187C6677"/>
    <w:rsid w:val="18982224"/>
    <w:rsid w:val="18A668FB"/>
    <w:rsid w:val="193648DB"/>
    <w:rsid w:val="19866520"/>
    <w:rsid w:val="19EA0BA9"/>
    <w:rsid w:val="19F85670"/>
    <w:rsid w:val="1A045DC3"/>
    <w:rsid w:val="1ACD08AB"/>
    <w:rsid w:val="1B0A093B"/>
    <w:rsid w:val="1B186F81"/>
    <w:rsid w:val="1B4A0A24"/>
    <w:rsid w:val="1B86403B"/>
    <w:rsid w:val="1B902632"/>
    <w:rsid w:val="1BE649E3"/>
    <w:rsid w:val="1BFD3C14"/>
    <w:rsid w:val="1C2E5082"/>
    <w:rsid w:val="1C69184E"/>
    <w:rsid w:val="1CA02C7B"/>
    <w:rsid w:val="1CA31F20"/>
    <w:rsid w:val="1CD65EA8"/>
    <w:rsid w:val="1D2642A2"/>
    <w:rsid w:val="1D3D1E99"/>
    <w:rsid w:val="1D8611E5"/>
    <w:rsid w:val="1DD106B2"/>
    <w:rsid w:val="1DD10AA9"/>
    <w:rsid w:val="1DD33A51"/>
    <w:rsid w:val="1E1A3020"/>
    <w:rsid w:val="1E3B4E98"/>
    <w:rsid w:val="1EA86A3D"/>
    <w:rsid w:val="1F313DE9"/>
    <w:rsid w:val="1F5961A2"/>
    <w:rsid w:val="1F5F4E35"/>
    <w:rsid w:val="1F8870B6"/>
    <w:rsid w:val="1FAD74E5"/>
    <w:rsid w:val="1FED4D7C"/>
    <w:rsid w:val="206B73E1"/>
    <w:rsid w:val="20DC26B6"/>
    <w:rsid w:val="20F21A35"/>
    <w:rsid w:val="2118185F"/>
    <w:rsid w:val="21594254"/>
    <w:rsid w:val="21A56FCF"/>
    <w:rsid w:val="22602004"/>
    <w:rsid w:val="226C2065"/>
    <w:rsid w:val="22923313"/>
    <w:rsid w:val="229F6F18"/>
    <w:rsid w:val="22A068A5"/>
    <w:rsid w:val="22E26C42"/>
    <w:rsid w:val="22E66DBF"/>
    <w:rsid w:val="22EB72B6"/>
    <w:rsid w:val="231525F7"/>
    <w:rsid w:val="234C0C7F"/>
    <w:rsid w:val="2393488F"/>
    <w:rsid w:val="23AB07E5"/>
    <w:rsid w:val="23AB72AF"/>
    <w:rsid w:val="23CF1B82"/>
    <w:rsid w:val="23D51A8A"/>
    <w:rsid w:val="23DA0D29"/>
    <w:rsid w:val="24247062"/>
    <w:rsid w:val="24316EBD"/>
    <w:rsid w:val="24755C4D"/>
    <w:rsid w:val="24950824"/>
    <w:rsid w:val="24E03263"/>
    <w:rsid w:val="25710603"/>
    <w:rsid w:val="25DD339D"/>
    <w:rsid w:val="26C004D0"/>
    <w:rsid w:val="27154FD8"/>
    <w:rsid w:val="273B588C"/>
    <w:rsid w:val="275F31DB"/>
    <w:rsid w:val="27906D08"/>
    <w:rsid w:val="279F56F9"/>
    <w:rsid w:val="27A504B9"/>
    <w:rsid w:val="28322063"/>
    <w:rsid w:val="283874C2"/>
    <w:rsid w:val="286339FC"/>
    <w:rsid w:val="289C7B0E"/>
    <w:rsid w:val="291E1DB8"/>
    <w:rsid w:val="29265F9D"/>
    <w:rsid w:val="29900B85"/>
    <w:rsid w:val="29917294"/>
    <w:rsid w:val="299B7DC6"/>
    <w:rsid w:val="29A259C5"/>
    <w:rsid w:val="29B01E6B"/>
    <w:rsid w:val="29DB6414"/>
    <w:rsid w:val="29DB6F1A"/>
    <w:rsid w:val="2A3C2C54"/>
    <w:rsid w:val="2A9D5A8E"/>
    <w:rsid w:val="2AAF0662"/>
    <w:rsid w:val="2AC95817"/>
    <w:rsid w:val="2AD064B3"/>
    <w:rsid w:val="2B046BB7"/>
    <w:rsid w:val="2B06451A"/>
    <w:rsid w:val="2B476F7F"/>
    <w:rsid w:val="2B4B765F"/>
    <w:rsid w:val="2B791588"/>
    <w:rsid w:val="2B9C5F6B"/>
    <w:rsid w:val="2BCE651B"/>
    <w:rsid w:val="2C551A63"/>
    <w:rsid w:val="2C5B0D57"/>
    <w:rsid w:val="2CC277F9"/>
    <w:rsid w:val="2CD0005C"/>
    <w:rsid w:val="2D0B4074"/>
    <w:rsid w:val="2D0C14D8"/>
    <w:rsid w:val="2D4300B2"/>
    <w:rsid w:val="2DA56A63"/>
    <w:rsid w:val="2E90459A"/>
    <w:rsid w:val="2E9350B7"/>
    <w:rsid w:val="2ECB056C"/>
    <w:rsid w:val="2EEF6C1E"/>
    <w:rsid w:val="2F230642"/>
    <w:rsid w:val="2F895A6C"/>
    <w:rsid w:val="2FB971F8"/>
    <w:rsid w:val="3043586B"/>
    <w:rsid w:val="308C3A93"/>
    <w:rsid w:val="30D1364F"/>
    <w:rsid w:val="30F33C17"/>
    <w:rsid w:val="30FB68F5"/>
    <w:rsid w:val="31350B00"/>
    <w:rsid w:val="31747638"/>
    <w:rsid w:val="321957D1"/>
    <w:rsid w:val="321E1594"/>
    <w:rsid w:val="32277565"/>
    <w:rsid w:val="3233522E"/>
    <w:rsid w:val="323D6EED"/>
    <w:rsid w:val="32FF13C6"/>
    <w:rsid w:val="330D6F99"/>
    <w:rsid w:val="337E7CC5"/>
    <w:rsid w:val="33D31CF4"/>
    <w:rsid w:val="34016286"/>
    <w:rsid w:val="340D23B7"/>
    <w:rsid w:val="340F6D76"/>
    <w:rsid w:val="342E5D60"/>
    <w:rsid w:val="34B35994"/>
    <w:rsid w:val="34EE524E"/>
    <w:rsid w:val="35322D4B"/>
    <w:rsid w:val="35371B39"/>
    <w:rsid w:val="354E6723"/>
    <w:rsid w:val="35ED7BFB"/>
    <w:rsid w:val="36070D8C"/>
    <w:rsid w:val="361F77D3"/>
    <w:rsid w:val="364E3013"/>
    <w:rsid w:val="3682306B"/>
    <w:rsid w:val="36910587"/>
    <w:rsid w:val="36B10E33"/>
    <w:rsid w:val="36BA5F23"/>
    <w:rsid w:val="36E724CA"/>
    <w:rsid w:val="36FB66DE"/>
    <w:rsid w:val="36FC0AE3"/>
    <w:rsid w:val="371E603B"/>
    <w:rsid w:val="377D1FF4"/>
    <w:rsid w:val="37A83DDA"/>
    <w:rsid w:val="37B24C58"/>
    <w:rsid w:val="37C565AA"/>
    <w:rsid w:val="37E40B8A"/>
    <w:rsid w:val="37EE66C3"/>
    <w:rsid w:val="381C0837"/>
    <w:rsid w:val="383F2F0B"/>
    <w:rsid w:val="385775AE"/>
    <w:rsid w:val="38945902"/>
    <w:rsid w:val="38CD5222"/>
    <w:rsid w:val="38E832CC"/>
    <w:rsid w:val="38F8411E"/>
    <w:rsid w:val="39421454"/>
    <w:rsid w:val="394A476C"/>
    <w:rsid w:val="39650B88"/>
    <w:rsid w:val="39B83EF6"/>
    <w:rsid w:val="39CD7B28"/>
    <w:rsid w:val="39F46E2A"/>
    <w:rsid w:val="39FE7F9F"/>
    <w:rsid w:val="3A0C4B7A"/>
    <w:rsid w:val="3A4D0F70"/>
    <w:rsid w:val="3A937728"/>
    <w:rsid w:val="3AA11540"/>
    <w:rsid w:val="3AC52F84"/>
    <w:rsid w:val="3AF70BD4"/>
    <w:rsid w:val="3B004EE0"/>
    <w:rsid w:val="3B7F242B"/>
    <w:rsid w:val="3BB14E2A"/>
    <w:rsid w:val="3C0812EB"/>
    <w:rsid w:val="3C092612"/>
    <w:rsid w:val="3C8F6E65"/>
    <w:rsid w:val="3CD1792F"/>
    <w:rsid w:val="3CF51683"/>
    <w:rsid w:val="3D2F0FA5"/>
    <w:rsid w:val="3D4C6587"/>
    <w:rsid w:val="3D676C6B"/>
    <w:rsid w:val="3DBF7568"/>
    <w:rsid w:val="3DC55668"/>
    <w:rsid w:val="3DD31825"/>
    <w:rsid w:val="3DE13D39"/>
    <w:rsid w:val="3E21562D"/>
    <w:rsid w:val="3E5679E9"/>
    <w:rsid w:val="3EAD2A3D"/>
    <w:rsid w:val="3EB556A0"/>
    <w:rsid w:val="3EC4050B"/>
    <w:rsid w:val="3EE37DED"/>
    <w:rsid w:val="3F41032E"/>
    <w:rsid w:val="3F780536"/>
    <w:rsid w:val="400B40D4"/>
    <w:rsid w:val="403D27DD"/>
    <w:rsid w:val="4071000B"/>
    <w:rsid w:val="411029F0"/>
    <w:rsid w:val="41215FDD"/>
    <w:rsid w:val="416E31BD"/>
    <w:rsid w:val="41D37B65"/>
    <w:rsid w:val="423050F8"/>
    <w:rsid w:val="42354338"/>
    <w:rsid w:val="42556AC1"/>
    <w:rsid w:val="42DC702D"/>
    <w:rsid w:val="431247FD"/>
    <w:rsid w:val="433C1719"/>
    <w:rsid w:val="435608EE"/>
    <w:rsid w:val="435956F5"/>
    <w:rsid w:val="43727691"/>
    <w:rsid w:val="43774666"/>
    <w:rsid w:val="438C3B28"/>
    <w:rsid w:val="43A0005B"/>
    <w:rsid w:val="43A01E09"/>
    <w:rsid w:val="43DD650E"/>
    <w:rsid w:val="43F71C50"/>
    <w:rsid w:val="43FE1746"/>
    <w:rsid w:val="44077C73"/>
    <w:rsid w:val="44123A94"/>
    <w:rsid w:val="441E7386"/>
    <w:rsid w:val="44323CB9"/>
    <w:rsid w:val="4459406A"/>
    <w:rsid w:val="44A66CC7"/>
    <w:rsid w:val="44C241DA"/>
    <w:rsid w:val="450F1873"/>
    <w:rsid w:val="451A2092"/>
    <w:rsid w:val="452D5390"/>
    <w:rsid w:val="453D4EFB"/>
    <w:rsid w:val="455F3303"/>
    <w:rsid w:val="45B1654F"/>
    <w:rsid w:val="45F8417E"/>
    <w:rsid w:val="462B2D98"/>
    <w:rsid w:val="4662658D"/>
    <w:rsid w:val="466730B2"/>
    <w:rsid w:val="46A21B4B"/>
    <w:rsid w:val="46EE366E"/>
    <w:rsid w:val="47192FC6"/>
    <w:rsid w:val="473B76FC"/>
    <w:rsid w:val="47500E36"/>
    <w:rsid w:val="47611EBE"/>
    <w:rsid w:val="476169CD"/>
    <w:rsid w:val="47886DFB"/>
    <w:rsid w:val="47B93F31"/>
    <w:rsid w:val="47B944B8"/>
    <w:rsid w:val="47DA640E"/>
    <w:rsid w:val="47F306D9"/>
    <w:rsid w:val="481E59F2"/>
    <w:rsid w:val="48530FC6"/>
    <w:rsid w:val="486A7E4A"/>
    <w:rsid w:val="486B7073"/>
    <w:rsid w:val="487B221B"/>
    <w:rsid w:val="48911B93"/>
    <w:rsid w:val="48D16CC5"/>
    <w:rsid w:val="48F836CD"/>
    <w:rsid w:val="49093A68"/>
    <w:rsid w:val="490D64A8"/>
    <w:rsid w:val="492B486B"/>
    <w:rsid w:val="49341C01"/>
    <w:rsid w:val="49493795"/>
    <w:rsid w:val="497C50C6"/>
    <w:rsid w:val="49B20AE8"/>
    <w:rsid w:val="49FE52CC"/>
    <w:rsid w:val="49FE7506"/>
    <w:rsid w:val="4A0D3F70"/>
    <w:rsid w:val="4A264CF1"/>
    <w:rsid w:val="4A2C4A31"/>
    <w:rsid w:val="4A65319D"/>
    <w:rsid w:val="4AA91DB6"/>
    <w:rsid w:val="4AB15A70"/>
    <w:rsid w:val="4AB56839"/>
    <w:rsid w:val="4ABD5996"/>
    <w:rsid w:val="4AD1527A"/>
    <w:rsid w:val="4AF31F03"/>
    <w:rsid w:val="4B172F5B"/>
    <w:rsid w:val="4B554B31"/>
    <w:rsid w:val="4BAF34B9"/>
    <w:rsid w:val="4C0D72C5"/>
    <w:rsid w:val="4C664A17"/>
    <w:rsid w:val="4C8E68E4"/>
    <w:rsid w:val="4CC52488"/>
    <w:rsid w:val="4D22026E"/>
    <w:rsid w:val="4D6B16DA"/>
    <w:rsid w:val="4D850279"/>
    <w:rsid w:val="4D8D1099"/>
    <w:rsid w:val="4D8F3087"/>
    <w:rsid w:val="4DB34501"/>
    <w:rsid w:val="4DD049B4"/>
    <w:rsid w:val="4DD972F0"/>
    <w:rsid w:val="4DE72231"/>
    <w:rsid w:val="4E2A3182"/>
    <w:rsid w:val="4E2B13F4"/>
    <w:rsid w:val="4E3A74FF"/>
    <w:rsid w:val="4E3C6BD2"/>
    <w:rsid w:val="4E7C16C5"/>
    <w:rsid w:val="4E81258F"/>
    <w:rsid w:val="4E8F1BD9"/>
    <w:rsid w:val="4E9C0F7A"/>
    <w:rsid w:val="4ECC43FA"/>
    <w:rsid w:val="4EED611E"/>
    <w:rsid w:val="4EF03F14"/>
    <w:rsid w:val="4F124ACB"/>
    <w:rsid w:val="4F757B53"/>
    <w:rsid w:val="4F761E25"/>
    <w:rsid w:val="4FAD6EC7"/>
    <w:rsid w:val="4FFB0A84"/>
    <w:rsid w:val="50424BEA"/>
    <w:rsid w:val="504F18C2"/>
    <w:rsid w:val="50805B4D"/>
    <w:rsid w:val="509D1EC4"/>
    <w:rsid w:val="51175FF2"/>
    <w:rsid w:val="513350B5"/>
    <w:rsid w:val="5139389D"/>
    <w:rsid w:val="51663C9A"/>
    <w:rsid w:val="518D079D"/>
    <w:rsid w:val="519A16DE"/>
    <w:rsid w:val="51AE27C8"/>
    <w:rsid w:val="51C63E45"/>
    <w:rsid w:val="51E505A9"/>
    <w:rsid w:val="51F4546B"/>
    <w:rsid w:val="523D597F"/>
    <w:rsid w:val="52441093"/>
    <w:rsid w:val="52602D4B"/>
    <w:rsid w:val="526B217C"/>
    <w:rsid w:val="528E0DF5"/>
    <w:rsid w:val="52C37F37"/>
    <w:rsid w:val="52E030FF"/>
    <w:rsid w:val="53042F77"/>
    <w:rsid w:val="545073F8"/>
    <w:rsid w:val="54851639"/>
    <w:rsid w:val="54B06B75"/>
    <w:rsid w:val="55244E21"/>
    <w:rsid w:val="55343342"/>
    <w:rsid w:val="554F18E1"/>
    <w:rsid w:val="55700F5C"/>
    <w:rsid w:val="557430F6"/>
    <w:rsid w:val="55870CD8"/>
    <w:rsid w:val="55FD642A"/>
    <w:rsid w:val="56130100"/>
    <w:rsid w:val="56711300"/>
    <w:rsid w:val="56F74806"/>
    <w:rsid w:val="57307785"/>
    <w:rsid w:val="573265F8"/>
    <w:rsid w:val="57485803"/>
    <w:rsid w:val="57715891"/>
    <w:rsid w:val="57887210"/>
    <w:rsid w:val="578F2469"/>
    <w:rsid w:val="579B65E2"/>
    <w:rsid w:val="57A40D9B"/>
    <w:rsid w:val="57E80F80"/>
    <w:rsid w:val="57F8741D"/>
    <w:rsid w:val="581B389D"/>
    <w:rsid w:val="58294405"/>
    <w:rsid w:val="5843411B"/>
    <w:rsid w:val="58594BB4"/>
    <w:rsid w:val="589D20E4"/>
    <w:rsid w:val="58A477EB"/>
    <w:rsid w:val="58D1683B"/>
    <w:rsid w:val="595061DB"/>
    <w:rsid w:val="595B0854"/>
    <w:rsid w:val="596403B6"/>
    <w:rsid w:val="598627B3"/>
    <w:rsid w:val="59BF1271"/>
    <w:rsid w:val="59C8382D"/>
    <w:rsid w:val="59DA75F3"/>
    <w:rsid w:val="59E7750A"/>
    <w:rsid w:val="59F120A0"/>
    <w:rsid w:val="59F82FBE"/>
    <w:rsid w:val="5A4073F7"/>
    <w:rsid w:val="5A6E446E"/>
    <w:rsid w:val="5AAD57EC"/>
    <w:rsid w:val="5AC10B8B"/>
    <w:rsid w:val="5AE3311B"/>
    <w:rsid w:val="5AEE11C0"/>
    <w:rsid w:val="5B57304C"/>
    <w:rsid w:val="5BA1579D"/>
    <w:rsid w:val="5C5F31BA"/>
    <w:rsid w:val="5CDD7538"/>
    <w:rsid w:val="5CEE456C"/>
    <w:rsid w:val="5CF86847"/>
    <w:rsid w:val="5D210C96"/>
    <w:rsid w:val="5D89747D"/>
    <w:rsid w:val="5DBA199A"/>
    <w:rsid w:val="5DC01BDC"/>
    <w:rsid w:val="5DF030A1"/>
    <w:rsid w:val="5DFA2D72"/>
    <w:rsid w:val="5E164113"/>
    <w:rsid w:val="5E271562"/>
    <w:rsid w:val="5E324EE3"/>
    <w:rsid w:val="5E3E5AF5"/>
    <w:rsid w:val="5E5841EB"/>
    <w:rsid w:val="5E960581"/>
    <w:rsid w:val="5EC44208"/>
    <w:rsid w:val="5EFB719F"/>
    <w:rsid w:val="5F51413A"/>
    <w:rsid w:val="5F5C0359"/>
    <w:rsid w:val="5FB213EA"/>
    <w:rsid w:val="5FDD3055"/>
    <w:rsid w:val="5FF37D42"/>
    <w:rsid w:val="60A52A9B"/>
    <w:rsid w:val="60B63CEB"/>
    <w:rsid w:val="60B720F0"/>
    <w:rsid w:val="60C72839"/>
    <w:rsid w:val="60CC1A63"/>
    <w:rsid w:val="612564B3"/>
    <w:rsid w:val="615C722A"/>
    <w:rsid w:val="61693D2A"/>
    <w:rsid w:val="617E2781"/>
    <w:rsid w:val="618E5247"/>
    <w:rsid w:val="61A26C73"/>
    <w:rsid w:val="61F20BFA"/>
    <w:rsid w:val="62073D46"/>
    <w:rsid w:val="622077A4"/>
    <w:rsid w:val="62772A31"/>
    <w:rsid w:val="628E0D70"/>
    <w:rsid w:val="62CE1116"/>
    <w:rsid w:val="62D76522"/>
    <w:rsid w:val="62F259CB"/>
    <w:rsid w:val="632D10C1"/>
    <w:rsid w:val="6346469C"/>
    <w:rsid w:val="63AC7EFE"/>
    <w:rsid w:val="63E018A3"/>
    <w:rsid w:val="63E63CB8"/>
    <w:rsid w:val="63E94CAF"/>
    <w:rsid w:val="64095B79"/>
    <w:rsid w:val="64435273"/>
    <w:rsid w:val="64E41ED7"/>
    <w:rsid w:val="651346D9"/>
    <w:rsid w:val="652460E8"/>
    <w:rsid w:val="652B4363"/>
    <w:rsid w:val="6545272B"/>
    <w:rsid w:val="659F7D1B"/>
    <w:rsid w:val="66037480"/>
    <w:rsid w:val="660E4EA0"/>
    <w:rsid w:val="66231220"/>
    <w:rsid w:val="66467401"/>
    <w:rsid w:val="664804B3"/>
    <w:rsid w:val="666B22F3"/>
    <w:rsid w:val="66C8403B"/>
    <w:rsid w:val="66CB15A6"/>
    <w:rsid w:val="66E806B6"/>
    <w:rsid w:val="673B2383"/>
    <w:rsid w:val="675039C2"/>
    <w:rsid w:val="677003DA"/>
    <w:rsid w:val="6784366C"/>
    <w:rsid w:val="67CE3981"/>
    <w:rsid w:val="68330BEE"/>
    <w:rsid w:val="683D1529"/>
    <w:rsid w:val="684056AD"/>
    <w:rsid w:val="68896A60"/>
    <w:rsid w:val="68942D8E"/>
    <w:rsid w:val="68C83E85"/>
    <w:rsid w:val="68EE6AD9"/>
    <w:rsid w:val="69117DB0"/>
    <w:rsid w:val="691B621B"/>
    <w:rsid w:val="69590411"/>
    <w:rsid w:val="69601DCB"/>
    <w:rsid w:val="69727D4B"/>
    <w:rsid w:val="69B10C5F"/>
    <w:rsid w:val="69B339A9"/>
    <w:rsid w:val="6A3F17D8"/>
    <w:rsid w:val="6A4E1D0F"/>
    <w:rsid w:val="6A4E3724"/>
    <w:rsid w:val="6A576E16"/>
    <w:rsid w:val="6AC938BB"/>
    <w:rsid w:val="6ACF218A"/>
    <w:rsid w:val="6AE26445"/>
    <w:rsid w:val="6B266B2F"/>
    <w:rsid w:val="6B286A04"/>
    <w:rsid w:val="6B320409"/>
    <w:rsid w:val="6B6970BF"/>
    <w:rsid w:val="6B6A677A"/>
    <w:rsid w:val="6BAB3388"/>
    <w:rsid w:val="6BAB5DC6"/>
    <w:rsid w:val="6BB95E17"/>
    <w:rsid w:val="6BEE3C94"/>
    <w:rsid w:val="6C0D2428"/>
    <w:rsid w:val="6C1D7BEB"/>
    <w:rsid w:val="6C1F3963"/>
    <w:rsid w:val="6C4D5A95"/>
    <w:rsid w:val="6C587942"/>
    <w:rsid w:val="6C7041BF"/>
    <w:rsid w:val="6C85278F"/>
    <w:rsid w:val="6CBD790B"/>
    <w:rsid w:val="6D261F85"/>
    <w:rsid w:val="6D2A101C"/>
    <w:rsid w:val="6D600894"/>
    <w:rsid w:val="6DB717FE"/>
    <w:rsid w:val="6DBE71AC"/>
    <w:rsid w:val="6DC72505"/>
    <w:rsid w:val="6DFB38A5"/>
    <w:rsid w:val="6ED83833"/>
    <w:rsid w:val="6EED53E4"/>
    <w:rsid w:val="6F3C2A7E"/>
    <w:rsid w:val="6F69637C"/>
    <w:rsid w:val="6F7246DB"/>
    <w:rsid w:val="6FAD32A2"/>
    <w:rsid w:val="6FCC5BB0"/>
    <w:rsid w:val="6FE71F79"/>
    <w:rsid w:val="701F75A2"/>
    <w:rsid w:val="702754DC"/>
    <w:rsid w:val="703A36BF"/>
    <w:rsid w:val="70811F69"/>
    <w:rsid w:val="709E4348"/>
    <w:rsid w:val="70AF595F"/>
    <w:rsid w:val="70F461BF"/>
    <w:rsid w:val="7113780F"/>
    <w:rsid w:val="7124428E"/>
    <w:rsid w:val="71550278"/>
    <w:rsid w:val="719D1C91"/>
    <w:rsid w:val="72103F93"/>
    <w:rsid w:val="723E1B16"/>
    <w:rsid w:val="72655C8B"/>
    <w:rsid w:val="727147DF"/>
    <w:rsid w:val="728C7879"/>
    <w:rsid w:val="7296395A"/>
    <w:rsid w:val="72C35647"/>
    <w:rsid w:val="72C45265"/>
    <w:rsid w:val="72D134DE"/>
    <w:rsid w:val="73A0125F"/>
    <w:rsid w:val="74157651"/>
    <w:rsid w:val="745B1939"/>
    <w:rsid w:val="748F14E3"/>
    <w:rsid w:val="74952BDF"/>
    <w:rsid w:val="74B5120F"/>
    <w:rsid w:val="753C37D8"/>
    <w:rsid w:val="756C66BC"/>
    <w:rsid w:val="75B742C8"/>
    <w:rsid w:val="75C44782"/>
    <w:rsid w:val="76435AB0"/>
    <w:rsid w:val="7645283B"/>
    <w:rsid w:val="769B7820"/>
    <w:rsid w:val="769F6A60"/>
    <w:rsid w:val="770860C8"/>
    <w:rsid w:val="77BF63EE"/>
    <w:rsid w:val="77E20836"/>
    <w:rsid w:val="77F542E6"/>
    <w:rsid w:val="78005E4A"/>
    <w:rsid w:val="78221AB3"/>
    <w:rsid w:val="784605F9"/>
    <w:rsid w:val="78560513"/>
    <w:rsid w:val="785726D7"/>
    <w:rsid w:val="786D6D22"/>
    <w:rsid w:val="78933258"/>
    <w:rsid w:val="78C77ABA"/>
    <w:rsid w:val="79030EEF"/>
    <w:rsid w:val="796673B3"/>
    <w:rsid w:val="79731269"/>
    <w:rsid w:val="79C27E1A"/>
    <w:rsid w:val="79C970F2"/>
    <w:rsid w:val="7A5672ED"/>
    <w:rsid w:val="7AB56A9A"/>
    <w:rsid w:val="7AD2340F"/>
    <w:rsid w:val="7B214740"/>
    <w:rsid w:val="7B84600B"/>
    <w:rsid w:val="7C0E7550"/>
    <w:rsid w:val="7C9E3AF1"/>
    <w:rsid w:val="7CBB3234"/>
    <w:rsid w:val="7CE04A49"/>
    <w:rsid w:val="7D091662"/>
    <w:rsid w:val="7D2A065C"/>
    <w:rsid w:val="7D387DB0"/>
    <w:rsid w:val="7DBC571B"/>
    <w:rsid w:val="7E100AAD"/>
    <w:rsid w:val="7E2F603C"/>
    <w:rsid w:val="7E7E63DB"/>
    <w:rsid w:val="7E832332"/>
    <w:rsid w:val="7E9F4112"/>
    <w:rsid w:val="7EB352ED"/>
    <w:rsid w:val="7F3648ED"/>
    <w:rsid w:val="7F3B783E"/>
    <w:rsid w:val="7F735436"/>
    <w:rsid w:val="7F94415B"/>
    <w:rsid w:val="7FEE6E32"/>
    <w:rsid w:val="7FFA5893"/>
    <w:rsid w:val="7FFA66B5"/>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i/>
    </w:rPr>
  </w:style>
  <w:style w:type="paragraph" w:styleId="3">
    <w:name w:val="heading 2"/>
    <w:basedOn w:val="1"/>
    <w:next w:val="4"/>
    <w:autoRedefine/>
    <w:qFormat/>
    <w:uiPriority w:val="0"/>
    <w:pPr>
      <w:keepNext/>
      <w:jc w:val="center"/>
      <w:outlineLvl w:val="1"/>
    </w:pPr>
    <w:rPr>
      <w:i/>
    </w:rPr>
  </w:style>
  <w:style w:type="paragraph" w:styleId="5">
    <w:name w:val="heading 3"/>
    <w:basedOn w:val="1"/>
    <w:next w:val="1"/>
    <w:autoRedefine/>
    <w:qFormat/>
    <w:uiPriority w:val="0"/>
    <w:pPr>
      <w:keepNext/>
      <w:ind w:firstLine="560"/>
      <w:jc w:val="left"/>
      <w:outlineLvl w:val="2"/>
    </w:pPr>
    <w:rPr>
      <w:rFonts w:ascii="黑体" w:eastAsia="黑体"/>
      <w:sz w:val="28"/>
    </w:rPr>
  </w:style>
  <w:style w:type="paragraph" w:styleId="6">
    <w:name w:val="heading 4"/>
    <w:basedOn w:val="1"/>
    <w:next w:val="1"/>
    <w:autoRedefine/>
    <w:qFormat/>
    <w:uiPriority w:val="0"/>
    <w:pPr>
      <w:keepNext/>
      <w:outlineLvl w:val="3"/>
    </w:pPr>
    <w:rPr>
      <w:rFonts w:ascii="黑体" w:eastAsia="黑体"/>
      <w:sz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7">
    <w:name w:val="Document Map"/>
    <w:basedOn w:val="1"/>
    <w:autoRedefine/>
    <w:qFormat/>
    <w:uiPriority w:val="0"/>
    <w:pPr>
      <w:shd w:val="clear" w:color="auto" w:fill="000080"/>
    </w:pPr>
  </w:style>
  <w:style w:type="paragraph" w:styleId="8">
    <w:name w:val="annotation text"/>
    <w:basedOn w:val="1"/>
    <w:link w:val="27"/>
    <w:autoRedefine/>
    <w:unhideWhenUsed/>
    <w:qFormat/>
    <w:uiPriority w:val="0"/>
    <w:pPr>
      <w:jc w:val="left"/>
    </w:pPr>
  </w:style>
  <w:style w:type="paragraph" w:styleId="9">
    <w:name w:val="Body Text"/>
    <w:basedOn w:val="1"/>
    <w:autoRedefine/>
    <w:qFormat/>
    <w:uiPriority w:val="0"/>
    <w:pPr>
      <w:spacing w:line="400" w:lineRule="exact"/>
    </w:pPr>
    <w:rPr>
      <w:sz w:val="24"/>
    </w:rPr>
  </w:style>
  <w:style w:type="paragraph" w:styleId="10">
    <w:name w:val="Body Text Indent"/>
    <w:basedOn w:val="1"/>
    <w:autoRedefine/>
    <w:qFormat/>
    <w:uiPriority w:val="0"/>
    <w:pPr>
      <w:spacing w:line="400" w:lineRule="exact"/>
      <w:ind w:firstLine="480" w:firstLineChars="200"/>
    </w:pPr>
    <w:rPr>
      <w:sz w:val="24"/>
    </w:rPr>
  </w:style>
  <w:style w:type="paragraph" w:styleId="11">
    <w:name w:val="toc 3"/>
    <w:basedOn w:val="1"/>
    <w:next w:val="1"/>
    <w:autoRedefine/>
    <w:unhideWhenUsed/>
    <w:qFormat/>
    <w:uiPriority w:val="39"/>
    <w:pPr>
      <w:ind w:left="840" w:leftChars="400"/>
    </w:pPr>
  </w:style>
  <w:style w:type="paragraph" w:styleId="12">
    <w:name w:val="Plain Text"/>
    <w:basedOn w:val="1"/>
    <w:link w:val="28"/>
    <w:autoRedefine/>
    <w:qFormat/>
    <w:uiPriority w:val="99"/>
    <w:pPr>
      <w:spacing w:line="312" w:lineRule="auto"/>
    </w:pPr>
    <w:rPr>
      <w:rFonts w:ascii="宋体" w:hAnsi="Courier New"/>
      <w:szCs w:val="21"/>
    </w:rPr>
  </w:style>
  <w:style w:type="paragraph" w:styleId="13">
    <w:name w:val="Date"/>
    <w:basedOn w:val="1"/>
    <w:next w:val="1"/>
    <w:autoRedefine/>
    <w:qFormat/>
    <w:uiPriority w:val="0"/>
    <w:pPr>
      <w:ind w:left="100" w:leftChars="2500"/>
    </w:pPr>
    <w:rPr>
      <w:sz w:val="24"/>
    </w:rPr>
  </w:style>
  <w:style w:type="paragraph" w:styleId="14">
    <w:name w:val="Body Text Indent 2"/>
    <w:basedOn w:val="1"/>
    <w:autoRedefine/>
    <w:qFormat/>
    <w:uiPriority w:val="0"/>
    <w:pPr>
      <w:spacing w:line="400" w:lineRule="exact"/>
      <w:ind w:firstLine="420"/>
      <w:outlineLvl w:val="0"/>
    </w:pPr>
    <w:rPr>
      <w:rFonts w:ascii="宋体" w:hAnsi="宋体"/>
      <w:sz w:val="24"/>
    </w:rPr>
  </w:style>
  <w:style w:type="paragraph" w:styleId="15">
    <w:name w:val="Balloon Text"/>
    <w:basedOn w:val="1"/>
    <w:link w:val="29"/>
    <w:autoRedefine/>
    <w:qFormat/>
    <w:uiPriority w:val="0"/>
    <w:rPr>
      <w:sz w:val="18"/>
      <w:szCs w:val="18"/>
    </w:rPr>
  </w:style>
  <w:style w:type="paragraph" w:styleId="16">
    <w:name w:val="footer"/>
    <w:basedOn w:val="1"/>
    <w:link w:val="30"/>
    <w:autoRedefine/>
    <w:qFormat/>
    <w:uiPriority w:val="99"/>
    <w:pPr>
      <w:tabs>
        <w:tab w:val="center" w:pos="4153"/>
        <w:tab w:val="right" w:pos="8306"/>
      </w:tabs>
      <w:snapToGrid w:val="0"/>
      <w:jc w:val="left"/>
    </w:pPr>
    <w:rPr>
      <w:sz w:val="18"/>
    </w:rPr>
  </w:style>
  <w:style w:type="paragraph" w:styleId="17">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8">
    <w:name w:val="toc 1"/>
    <w:basedOn w:val="1"/>
    <w:next w:val="1"/>
    <w:autoRedefine/>
    <w:unhideWhenUsed/>
    <w:qFormat/>
    <w:uiPriority w:val="39"/>
    <w:pPr>
      <w:tabs>
        <w:tab w:val="right" w:leader="dot" w:pos="9344"/>
      </w:tabs>
      <w:spacing w:line="360" w:lineRule="auto"/>
      <w:jc w:val="center"/>
    </w:pPr>
    <w:rPr>
      <w:rFonts w:eastAsia="黑体"/>
      <w:b/>
      <w:sz w:val="36"/>
      <w:szCs w:val="36"/>
    </w:rPr>
  </w:style>
  <w:style w:type="paragraph" w:styleId="19">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8"/>
    <w:next w:val="8"/>
    <w:link w:val="31"/>
    <w:autoRedefine/>
    <w:unhideWhenUsed/>
    <w:qFormat/>
    <w:uiPriority w:val="0"/>
    <w:rPr>
      <w:b/>
      <w:bCs/>
    </w:rPr>
  </w:style>
  <w:style w:type="table" w:styleId="22">
    <w:name w:val="Table Grid"/>
    <w:basedOn w:val="2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autoRedefine/>
    <w:qFormat/>
    <w:uiPriority w:val="0"/>
  </w:style>
  <w:style w:type="character" w:styleId="25">
    <w:name w:val="Hyperlink"/>
    <w:autoRedefine/>
    <w:unhideWhenUsed/>
    <w:qFormat/>
    <w:uiPriority w:val="99"/>
    <w:rPr>
      <w:color w:val="0000FF"/>
      <w:u w:val="single"/>
    </w:rPr>
  </w:style>
  <w:style w:type="character" w:styleId="26">
    <w:name w:val="annotation reference"/>
    <w:autoRedefine/>
    <w:unhideWhenUsed/>
    <w:qFormat/>
    <w:uiPriority w:val="0"/>
    <w:rPr>
      <w:sz w:val="21"/>
      <w:szCs w:val="21"/>
    </w:rPr>
  </w:style>
  <w:style w:type="character" w:customStyle="1" w:styleId="27">
    <w:name w:val="批注文字 字符"/>
    <w:link w:val="8"/>
    <w:autoRedefine/>
    <w:semiHidden/>
    <w:qFormat/>
    <w:uiPriority w:val="0"/>
    <w:rPr>
      <w:kern w:val="2"/>
      <w:sz w:val="21"/>
    </w:rPr>
  </w:style>
  <w:style w:type="character" w:customStyle="1" w:styleId="28">
    <w:name w:val="纯文本 字符"/>
    <w:link w:val="12"/>
    <w:autoRedefine/>
    <w:qFormat/>
    <w:uiPriority w:val="99"/>
    <w:rPr>
      <w:rFonts w:ascii="宋体" w:hAnsi="Courier New" w:cs="Courier New"/>
      <w:kern w:val="2"/>
      <w:sz w:val="21"/>
      <w:szCs w:val="21"/>
    </w:rPr>
  </w:style>
  <w:style w:type="character" w:customStyle="1" w:styleId="29">
    <w:name w:val="批注框文本 字符"/>
    <w:link w:val="15"/>
    <w:autoRedefine/>
    <w:qFormat/>
    <w:uiPriority w:val="0"/>
    <w:rPr>
      <w:kern w:val="2"/>
      <w:sz w:val="18"/>
      <w:szCs w:val="18"/>
    </w:rPr>
  </w:style>
  <w:style w:type="character" w:customStyle="1" w:styleId="30">
    <w:name w:val="页脚 字符"/>
    <w:link w:val="16"/>
    <w:autoRedefine/>
    <w:qFormat/>
    <w:uiPriority w:val="99"/>
    <w:rPr>
      <w:kern w:val="2"/>
      <w:sz w:val="18"/>
    </w:rPr>
  </w:style>
  <w:style w:type="character" w:customStyle="1" w:styleId="31">
    <w:name w:val="批注主题 字符"/>
    <w:link w:val="20"/>
    <w:autoRedefine/>
    <w:semiHidden/>
    <w:qFormat/>
    <w:uiPriority w:val="0"/>
    <w:rPr>
      <w:b/>
      <w:bCs/>
      <w:kern w:val="2"/>
      <w:sz w:val="21"/>
    </w:rPr>
  </w:style>
  <w:style w:type="character" w:customStyle="1" w:styleId="32">
    <w:name w:val="index"/>
    <w:autoRedefine/>
    <w:qFormat/>
    <w:uiPriority w:val="0"/>
  </w:style>
  <w:style w:type="character" w:customStyle="1" w:styleId="33">
    <w:name w:val="纯文本 Char1"/>
    <w:autoRedefine/>
    <w:semiHidden/>
    <w:qFormat/>
    <w:uiPriority w:val="0"/>
    <w:rPr>
      <w:rFonts w:ascii="宋体" w:hAnsi="Courier New" w:cs="Courier New"/>
      <w:kern w:val="2"/>
      <w:sz w:val="21"/>
      <w:szCs w:val="21"/>
    </w:rPr>
  </w:style>
  <w:style w:type="character" w:customStyle="1" w:styleId="34">
    <w:name w:val="占位符文本2"/>
    <w:autoRedefine/>
    <w:unhideWhenUsed/>
    <w:qFormat/>
    <w:uiPriority w:val="99"/>
    <w:rPr>
      <w:color w:val="808080"/>
    </w:rPr>
  </w:style>
  <w:style w:type="character" w:customStyle="1" w:styleId="35">
    <w:name w:val="不明显强调1"/>
    <w:autoRedefine/>
    <w:qFormat/>
    <w:uiPriority w:val="19"/>
    <w:rPr>
      <w:i/>
      <w:iCs/>
      <w:color w:val="808080"/>
    </w:rPr>
  </w:style>
  <w:style w:type="character" w:customStyle="1" w:styleId="36">
    <w:name w:val="占位符文本1"/>
    <w:autoRedefine/>
    <w:semiHidden/>
    <w:qFormat/>
    <w:uiPriority w:val="99"/>
    <w:rPr>
      <w:color w:val="808080"/>
    </w:rPr>
  </w:style>
  <w:style w:type="character" w:customStyle="1" w:styleId="37">
    <w:name w:val="apple-converted-space"/>
    <w:autoRedefine/>
    <w:qFormat/>
    <w:uiPriority w:val="0"/>
  </w:style>
  <w:style w:type="paragraph" w:customStyle="1" w:styleId="38">
    <w:name w:val="font6"/>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39">
    <w:name w:val="xl71"/>
    <w:basedOn w:val="1"/>
    <w:autoRedefine/>
    <w:qFormat/>
    <w:uiPriority w:val="0"/>
    <w:pPr>
      <w:widowControl/>
      <w:pBdr>
        <w:top w:val="single" w:color="auto" w:sz="4" w:space="0"/>
      </w:pBdr>
      <w:spacing w:before="100" w:beforeAutospacing="1" w:after="100" w:afterAutospacing="1"/>
      <w:jc w:val="center"/>
    </w:pPr>
    <w:rPr>
      <w:rFonts w:ascii="宋体" w:hAnsi="宋体"/>
      <w:kern w:val="0"/>
      <w:sz w:val="24"/>
    </w:rPr>
  </w:style>
  <w:style w:type="paragraph" w:customStyle="1" w:styleId="40">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2">
    <w:name w:val="xl39"/>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43">
    <w:name w:val="xl28"/>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44">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5">
    <w:name w:val="xl69"/>
    <w:basedOn w:val="1"/>
    <w:autoRedefine/>
    <w:qFormat/>
    <w:uiPriority w:val="0"/>
    <w:pPr>
      <w:widowControl/>
      <w:pBdr>
        <w:bottom w:val="single" w:color="auto" w:sz="4" w:space="0"/>
      </w:pBdr>
      <w:spacing w:before="100" w:beforeAutospacing="1" w:after="100" w:afterAutospacing="1"/>
      <w:jc w:val="center"/>
    </w:pPr>
    <w:rPr>
      <w:kern w:val="0"/>
      <w:sz w:val="24"/>
    </w:rPr>
  </w:style>
  <w:style w:type="paragraph" w:customStyle="1" w:styleId="46">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7">
    <w:name w:val="二级条标题"/>
    <w:basedOn w:val="48"/>
    <w:next w:val="49"/>
    <w:autoRedefine/>
    <w:qFormat/>
    <w:uiPriority w:val="0"/>
    <w:pPr>
      <w:numPr>
        <w:ilvl w:val="2"/>
      </w:numPr>
      <w:spacing w:before="50" w:after="50"/>
      <w:outlineLvl w:val="3"/>
    </w:pPr>
  </w:style>
  <w:style w:type="paragraph" w:customStyle="1" w:styleId="48">
    <w:name w:val="一级条标题"/>
    <w:next w:val="49"/>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9">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0">
    <w:name w:val="xl26"/>
    <w:basedOn w:val="1"/>
    <w:autoRedefine/>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51">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
    <w:name w:val="xl38"/>
    <w:basedOn w:val="1"/>
    <w:autoRedefine/>
    <w:qFormat/>
    <w:uiPriority w:val="0"/>
    <w:pPr>
      <w:widowControl/>
      <w:pBdr>
        <w:top w:val="single" w:color="auto" w:sz="4" w:space="0"/>
        <w:bottom w:val="single" w:color="auto" w:sz="4" w:space="0"/>
      </w:pBdr>
      <w:spacing w:before="100" w:beforeAutospacing="1" w:after="100" w:afterAutospacing="1"/>
      <w:jc w:val="right"/>
    </w:pPr>
    <w:rPr>
      <w:kern w:val="0"/>
      <w:sz w:val="24"/>
    </w:rPr>
  </w:style>
  <w:style w:type="paragraph" w:customStyle="1" w:styleId="53">
    <w:name w:val="xl46"/>
    <w:basedOn w:val="1"/>
    <w:autoRedefine/>
    <w:qFormat/>
    <w:uiPriority w:val="0"/>
    <w:pPr>
      <w:widowControl/>
      <w:pBdr>
        <w:top w:val="single" w:color="auto" w:sz="4" w:space="0"/>
        <w:bottom w:val="single" w:color="auto" w:sz="4" w:space="0"/>
      </w:pBdr>
      <w:spacing w:before="100" w:beforeAutospacing="1" w:after="100" w:afterAutospacing="1"/>
      <w:jc w:val="right"/>
    </w:pPr>
    <w:rPr>
      <w:kern w:val="0"/>
      <w:sz w:val="24"/>
    </w:rPr>
  </w:style>
  <w:style w:type="paragraph" w:customStyle="1" w:styleId="54">
    <w:name w:val="font12"/>
    <w:basedOn w:val="1"/>
    <w:autoRedefine/>
    <w:qFormat/>
    <w:uiPriority w:val="0"/>
    <w:pPr>
      <w:widowControl/>
      <w:spacing w:before="100" w:beforeAutospacing="1" w:after="100" w:afterAutospacing="1"/>
      <w:jc w:val="left"/>
    </w:pPr>
    <w:rPr>
      <w:kern w:val="0"/>
      <w:sz w:val="24"/>
    </w:rPr>
  </w:style>
  <w:style w:type="paragraph" w:customStyle="1" w:styleId="55">
    <w:name w:val="font11"/>
    <w:basedOn w:val="1"/>
    <w:autoRedefine/>
    <w:qFormat/>
    <w:uiPriority w:val="0"/>
    <w:pPr>
      <w:widowControl/>
      <w:spacing w:before="100" w:beforeAutospacing="1" w:after="100" w:afterAutospacing="1"/>
      <w:jc w:val="left"/>
    </w:pPr>
    <w:rPr>
      <w:kern w:val="0"/>
      <w:sz w:val="20"/>
    </w:rPr>
  </w:style>
  <w:style w:type="paragraph" w:customStyle="1" w:styleId="56">
    <w:name w:val="xl4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57">
    <w:name w:val="font7"/>
    <w:basedOn w:val="1"/>
    <w:autoRedefine/>
    <w:qFormat/>
    <w:uiPriority w:val="0"/>
    <w:pPr>
      <w:widowControl/>
      <w:spacing w:before="100" w:beforeAutospacing="1" w:after="100" w:afterAutospacing="1"/>
      <w:jc w:val="left"/>
    </w:pPr>
    <w:rPr>
      <w:kern w:val="0"/>
      <w:sz w:val="24"/>
    </w:rPr>
  </w:style>
  <w:style w:type="paragraph" w:customStyle="1" w:styleId="58">
    <w:name w:val="font0"/>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59">
    <w:name w:val="xl25"/>
    <w:basedOn w:val="1"/>
    <w:autoRedefine/>
    <w:qFormat/>
    <w:uiPriority w:val="0"/>
    <w:pPr>
      <w:widowControl/>
      <w:spacing w:before="100" w:beforeAutospacing="1" w:after="100" w:afterAutospacing="1"/>
      <w:jc w:val="left"/>
    </w:pPr>
    <w:rPr>
      <w:kern w:val="0"/>
      <w:sz w:val="24"/>
    </w:rPr>
  </w:style>
  <w:style w:type="paragraph" w:customStyle="1" w:styleId="60">
    <w:name w:val="xl5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1">
    <w:name w:val="xl5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62">
    <w:name w:val="xl68"/>
    <w:basedOn w:val="1"/>
    <w:autoRedefine/>
    <w:qFormat/>
    <w:uiPriority w:val="0"/>
    <w:pPr>
      <w:widowControl/>
      <w:pBdr>
        <w:left w:val="single" w:color="auto" w:sz="4" w:space="0"/>
        <w:bottom w:val="single" w:color="auto" w:sz="4" w:space="0"/>
      </w:pBdr>
      <w:spacing w:before="100" w:beforeAutospacing="1" w:after="100" w:afterAutospacing="1"/>
      <w:jc w:val="center"/>
    </w:pPr>
    <w:rPr>
      <w:kern w:val="0"/>
      <w:sz w:val="24"/>
    </w:rPr>
  </w:style>
  <w:style w:type="paragraph" w:customStyle="1" w:styleId="63">
    <w:name w:val="xl65"/>
    <w:basedOn w:val="1"/>
    <w:autoRedefine/>
    <w:qFormat/>
    <w:uiPriority w:val="0"/>
    <w:pPr>
      <w:widowControl/>
      <w:spacing w:before="100" w:beforeAutospacing="1" w:after="100" w:afterAutospacing="1"/>
      <w:jc w:val="center"/>
    </w:pPr>
    <w:rPr>
      <w:rFonts w:ascii="宋体" w:hAnsi="宋体"/>
      <w:b/>
      <w:kern w:val="0"/>
      <w:sz w:val="36"/>
    </w:rPr>
  </w:style>
  <w:style w:type="paragraph" w:customStyle="1" w:styleId="64">
    <w:name w:val="xl4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65">
    <w:name w:val="font8"/>
    <w:basedOn w:val="1"/>
    <w:autoRedefine/>
    <w:qFormat/>
    <w:uiPriority w:val="0"/>
    <w:pPr>
      <w:widowControl/>
      <w:spacing w:before="100" w:beforeAutospacing="1" w:after="100" w:afterAutospacing="1"/>
      <w:jc w:val="left"/>
    </w:pPr>
    <w:rPr>
      <w:rFonts w:ascii="Symbol" w:hAnsi="Symbol"/>
      <w:kern w:val="0"/>
      <w:sz w:val="24"/>
    </w:rPr>
  </w:style>
  <w:style w:type="paragraph" w:customStyle="1" w:styleId="66">
    <w:name w:val="xl29"/>
    <w:basedOn w:val="1"/>
    <w:autoRedefine/>
    <w:qFormat/>
    <w:uiPriority w:val="0"/>
    <w:pPr>
      <w:widowControl/>
      <w:spacing w:before="100" w:beforeAutospacing="1" w:after="100" w:afterAutospacing="1"/>
      <w:jc w:val="right"/>
    </w:pPr>
    <w:rPr>
      <w:rFonts w:ascii="宋体" w:hAnsi="宋体"/>
      <w:kern w:val="0"/>
      <w:sz w:val="24"/>
    </w:rPr>
  </w:style>
  <w:style w:type="paragraph" w:customStyle="1" w:styleId="67">
    <w:name w:val="xl6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8">
    <w:name w:val="xl24"/>
    <w:basedOn w:val="1"/>
    <w:autoRedefine/>
    <w:qFormat/>
    <w:uiPriority w:val="0"/>
    <w:pPr>
      <w:widowControl/>
      <w:spacing w:before="100" w:beforeAutospacing="1" w:after="100" w:afterAutospacing="1"/>
      <w:jc w:val="left"/>
    </w:pPr>
    <w:rPr>
      <w:kern w:val="0"/>
      <w:sz w:val="24"/>
    </w:rPr>
  </w:style>
  <w:style w:type="paragraph" w:customStyle="1" w:styleId="69">
    <w:name w:val="font5"/>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70">
    <w:name w:val="xl5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71">
    <w:name w:val="xl75"/>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72">
    <w:name w:val="列出段落1"/>
    <w:basedOn w:val="1"/>
    <w:autoRedefine/>
    <w:qFormat/>
    <w:uiPriority w:val="34"/>
    <w:pPr>
      <w:ind w:firstLine="420" w:firstLineChars="200"/>
    </w:pPr>
  </w:style>
  <w:style w:type="paragraph" w:customStyle="1" w:styleId="73">
    <w:name w:val="批注框文本 Char Char"/>
    <w:basedOn w:val="1"/>
    <w:autoRedefine/>
    <w:qFormat/>
    <w:uiPriority w:val="0"/>
    <w:rPr>
      <w:sz w:val="18"/>
    </w:rPr>
  </w:style>
  <w:style w:type="paragraph" w:customStyle="1" w:styleId="74">
    <w:name w:val="xl3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kern w:val="0"/>
      <w:sz w:val="24"/>
    </w:rPr>
  </w:style>
  <w:style w:type="paragraph" w:customStyle="1" w:styleId="75">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6">
    <w:name w:val="xl3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7">
    <w:name w:val="xl73"/>
    <w:basedOn w:val="1"/>
    <w:autoRedefine/>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78">
    <w:name w:val="xl44"/>
    <w:basedOn w:val="1"/>
    <w:autoRedefine/>
    <w:qFormat/>
    <w:uiPriority w:val="0"/>
    <w:pPr>
      <w:widowControl/>
      <w:pBdr>
        <w:top w:val="single" w:color="auto" w:sz="4" w:space="0"/>
        <w:bottom w:val="single" w:color="auto" w:sz="4" w:space="0"/>
      </w:pBdr>
      <w:spacing w:before="100" w:beforeAutospacing="1" w:after="100" w:afterAutospacing="1"/>
      <w:jc w:val="left"/>
    </w:pPr>
    <w:rPr>
      <w:kern w:val="0"/>
      <w:sz w:val="24"/>
    </w:rPr>
  </w:style>
  <w:style w:type="paragraph" w:customStyle="1" w:styleId="79">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80">
    <w:name w:val="xl74"/>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1">
    <w:name w:val="xl6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2">
    <w:name w:val="xl72"/>
    <w:basedOn w:val="1"/>
    <w:autoRedefine/>
    <w:qFormat/>
    <w:uiPriority w:val="0"/>
    <w:pPr>
      <w:widowControl/>
      <w:pBdr>
        <w:top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3">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4">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kern w:val="0"/>
      <w:sz w:val="24"/>
    </w:rPr>
  </w:style>
  <w:style w:type="paragraph" w:customStyle="1" w:styleId="85">
    <w:name w:val="xl37"/>
    <w:basedOn w:val="1"/>
    <w:autoRedefine/>
    <w:qFormat/>
    <w:uiPriority w:val="0"/>
    <w:pPr>
      <w:widowControl/>
      <w:pBdr>
        <w:top w:val="single" w:color="auto" w:sz="4" w:space="0"/>
        <w:bottom w:val="single" w:color="auto" w:sz="4" w:space="0"/>
      </w:pBdr>
      <w:spacing w:before="100" w:beforeAutospacing="1" w:after="100" w:afterAutospacing="1"/>
      <w:jc w:val="left"/>
    </w:pPr>
    <w:rPr>
      <w:kern w:val="0"/>
      <w:sz w:val="24"/>
    </w:rPr>
  </w:style>
  <w:style w:type="paragraph" w:customStyle="1" w:styleId="86">
    <w:name w:val="xl4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87">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kern w:val="0"/>
      <w:sz w:val="24"/>
    </w:rPr>
  </w:style>
  <w:style w:type="paragraph" w:customStyle="1" w:styleId="88">
    <w:name w:val="font10"/>
    <w:basedOn w:val="1"/>
    <w:autoRedefine/>
    <w:qFormat/>
    <w:uiPriority w:val="0"/>
    <w:pPr>
      <w:widowControl/>
      <w:spacing w:before="100" w:beforeAutospacing="1" w:after="100" w:afterAutospacing="1"/>
      <w:jc w:val="left"/>
    </w:pPr>
    <w:rPr>
      <w:kern w:val="0"/>
      <w:sz w:val="20"/>
    </w:rPr>
  </w:style>
  <w:style w:type="paragraph" w:customStyle="1" w:styleId="89">
    <w:name w:val="font9"/>
    <w:basedOn w:val="1"/>
    <w:autoRedefine/>
    <w:qFormat/>
    <w:uiPriority w:val="0"/>
    <w:pPr>
      <w:widowControl/>
      <w:spacing w:before="100" w:beforeAutospacing="1" w:after="100" w:afterAutospacing="1"/>
      <w:jc w:val="left"/>
    </w:pPr>
    <w:rPr>
      <w:rFonts w:hint="eastAsia" w:ascii="宋体" w:hAnsi="宋体"/>
      <w:kern w:val="0"/>
      <w:sz w:val="20"/>
    </w:rPr>
  </w:style>
  <w:style w:type="paragraph" w:customStyle="1" w:styleId="90">
    <w:name w:val="xl6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1">
    <w:name w:val="xl27"/>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2">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3">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4">
    <w:name w:val="xl30"/>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95">
    <w:name w:val="xl5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6">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7">
    <w:name w:val="xl31"/>
    <w:basedOn w:val="1"/>
    <w:autoRedefine/>
    <w:qFormat/>
    <w:uiPriority w:val="0"/>
    <w:pPr>
      <w:widowControl/>
      <w:spacing w:before="100" w:beforeAutospacing="1" w:after="100" w:afterAutospacing="1"/>
      <w:jc w:val="center"/>
    </w:pPr>
    <w:rPr>
      <w:rFonts w:ascii="宋体" w:hAnsi="宋体"/>
      <w:b/>
      <w:kern w:val="0"/>
      <w:sz w:val="32"/>
    </w:rPr>
  </w:style>
  <w:style w:type="paragraph" w:customStyle="1" w:styleId="98">
    <w:name w:val="xl70"/>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99">
    <w:name w:val="xl6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0">
    <w:name w:val="xl6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1">
    <w:name w:val="xl5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02">
    <w:name w:val="xl4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3">
    <w:name w:val="xl34"/>
    <w:basedOn w:val="1"/>
    <w:autoRedefine/>
    <w:qFormat/>
    <w:uiPriority w:val="0"/>
    <w:pPr>
      <w:widowControl/>
      <w:pBdr>
        <w:top w:val="single" w:color="auto" w:sz="4" w:space="0"/>
        <w:bottom w:val="single" w:color="auto" w:sz="4" w:space="0"/>
      </w:pBdr>
      <w:spacing w:before="100" w:beforeAutospacing="1" w:after="100" w:afterAutospacing="1"/>
      <w:jc w:val="center"/>
    </w:pPr>
    <w:rPr>
      <w:kern w:val="0"/>
      <w:sz w:val="24"/>
    </w:rPr>
  </w:style>
  <w:style w:type="paragraph" w:customStyle="1" w:styleId="104">
    <w:name w:val="_Style 103"/>
    <w:autoRedefine/>
    <w:unhideWhenUsed/>
    <w:qFormat/>
    <w:uiPriority w:val="99"/>
    <w:rPr>
      <w:rFonts w:ascii="Times New Roman" w:hAnsi="Times New Roman" w:eastAsia="宋体" w:cs="Times New Roman"/>
      <w:kern w:val="2"/>
      <w:sz w:val="21"/>
      <w:lang w:val="en-US" w:eastAsia="zh-CN" w:bidi="ar-SA"/>
    </w:rPr>
  </w:style>
  <w:style w:type="character" w:customStyle="1" w:styleId="105">
    <w:name w:val="三号宋体"/>
    <w:autoRedefine/>
    <w:qFormat/>
    <w:uiPriority w:val="0"/>
    <w:rPr>
      <w:rFonts w:ascii="Times New Roman" w:hAnsi="Times New Roman" w:eastAsia="宋体"/>
      <w:sz w:val="32"/>
    </w:rPr>
  </w:style>
  <w:style w:type="paragraph" w:customStyle="1" w:styleId="106">
    <w:name w:val="章标题"/>
    <w:next w:val="49"/>
    <w:autoRedefine/>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107">
    <w:name w:val="red"/>
    <w:basedOn w:val="23"/>
    <w:autoRedefine/>
    <w:qFormat/>
    <w:uiPriority w:val="0"/>
  </w:style>
  <w:style w:type="paragraph" w:customStyle="1" w:styleId="108">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15040</Words>
  <Characters>25481</Characters>
  <Lines>196</Lines>
  <Paragraphs>55</Paragraphs>
  <TotalTime>0</TotalTime>
  <ScaleCrop>false</ScaleCrop>
  <LinksUpToDate>false</LinksUpToDate>
  <CharactersWithSpaces>27216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2024-09-20T03:10:00Z</dcterms:created>
  <dc:creator>zy</dc:creator>
  <cp:lastModifiedBy>李硕</cp:lastModifiedBy>
  <cp:lastPrinted>2024-02-28T13:26:00Z</cp:lastPrinted>
  <dcterms:modified xsi:type="dcterms:W3CDTF">2024-09-27T04:40:47Z</dcterms:modified>
  <dc:title>激光标线仪校准规范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A1DF54073E73464AACA0623BA4268654_13</vt:lpwstr>
  </property>
</Properties>
</file>